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65879649" w:rsidR="00A2526F" w:rsidRPr="004F6F3D" w:rsidRDefault="00A2526F" w:rsidP="00264245">
          <w:pPr>
            <w:pStyle w:val="TOCHeading"/>
          </w:pPr>
          <w:r w:rsidRPr="004F6F3D">
            <w:t>Contents</w:t>
          </w:r>
        </w:p>
        <w:p w14:paraId="4430C323" w14:textId="3D3A6083" w:rsidR="004F6F3D" w:rsidRDefault="00A2526F">
          <w:pPr>
            <w:pStyle w:val="TOC1"/>
            <w:rPr>
              <w:rFonts w:asciiTheme="minorHAnsi" w:eastAsiaTheme="minorEastAsia" w:hAnsiTheme="minorHAnsi" w:cstheme="minorBid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45410183" w:history="1">
            <w:r w:rsidR="004F6F3D" w:rsidRPr="001C4172">
              <w:rPr>
                <w:rStyle w:val="Hyperlink"/>
              </w:rPr>
              <w:t xml:space="preserve">3.1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Lista de verificare preliminară a documentelor anexate la cererea de finanțare</w:t>
            </w:r>
            <w:r w:rsidR="004F6F3D">
              <w:rPr>
                <w:webHidden/>
              </w:rPr>
              <w:tab/>
            </w:r>
            <w:r w:rsidR="004F6F3D">
              <w:rPr>
                <w:webHidden/>
              </w:rPr>
              <w:fldChar w:fldCharType="begin"/>
            </w:r>
            <w:r w:rsidR="004F6F3D">
              <w:rPr>
                <w:webHidden/>
              </w:rPr>
              <w:instrText xml:space="preserve"> PAGEREF _Toc145410183 \h </w:instrText>
            </w:r>
            <w:r w:rsidR="004F6F3D">
              <w:rPr>
                <w:webHidden/>
              </w:rPr>
            </w:r>
            <w:r w:rsidR="004F6F3D">
              <w:rPr>
                <w:webHidden/>
              </w:rPr>
              <w:fldChar w:fldCharType="separate"/>
            </w:r>
            <w:r w:rsidR="004F6F3D">
              <w:rPr>
                <w:webHidden/>
              </w:rPr>
              <w:t>2</w:t>
            </w:r>
            <w:r w:rsidR="004F6F3D">
              <w:rPr>
                <w:webHidden/>
              </w:rPr>
              <w:fldChar w:fldCharType="end"/>
            </w:r>
          </w:hyperlink>
        </w:p>
        <w:p w14:paraId="1DBAF21B" w14:textId="1A1A5A2C" w:rsidR="004F6F3D" w:rsidRDefault="00000000">
          <w:pPr>
            <w:pStyle w:val="TOC2"/>
            <w:rPr>
              <w:rFonts w:asciiTheme="minorHAnsi" w:eastAsiaTheme="minorEastAsia" w:hAnsiTheme="minorHAnsi" w:cstheme="minorBidi"/>
              <w:color w:val="auto"/>
              <w:kern w:val="2"/>
              <w:sz w:val="22"/>
              <w:szCs w:val="22"/>
              <w:shd w:val="clear" w:color="auto" w:fill="auto"/>
              <w:lang w:val="en-US"/>
              <w14:ligatures w14:val="standardContextual"/>
            </w:rPr>
          </w:pPr>
          <w:hyperlink w:anchor="_Toc145410184" w:history="1">
            <w:r w:rsidR="004F6F3D" w:rsidRPr="001C4172">
              <w:rPr>
                <w:rStyle w:val="Hyperlink"/>
                <w:rFonts w:cstheme="minorHAnsi"/>
              </w:rPr>
              <w:t>Proiecte etapizate</w:t>
            </w:r>
            <w:r w:rsidR="004F6F3D">
              <w:rPr>
                <w:webHidden/>
              </w:rPr>
              <w:tab/>
            </w:r>
            <w:r w:rsidR="004F6F3D">
              <w:rPr>
                <w:webHidden/>
              </w:rPr>
              <w:fldChar w:fldCharType="begin"/>
            </w:r>
            <w:r w:rsidR="004F6F3D">
              <w:rPr>
                <w:webHidden/>
              </w:rPr>
              <w:instrText xml:space="preserve"> PAGEREF _Toc145410184 \h </w:instrText>
            </w:r>
            <w:r w:rsidR="004F6F3D">
              <w:rPr>
                <w:webHidden/>
              </w:rPr>
            </w:r>
            <w:r w:rsidR="004F6F3D">
              <w:rPr>
                <w:webHidden/>
              </w:rPr>
              <w:fldChar w:fldCharType="separate"/>
            </w:r>
            <w:r w:rsidR="004F6F3D">
              <w:rPr>
                <w:webHidden/>
              </w:rPr>
              <w:t>2</w:t>
            </w:r>
            <w:r w:rsidR="004F6F3D">
              <w:rPr>
                <w:webHidden/>
              </w:rPr>
              <w:fldChar w:fldCharType="end"/>
            </w:r>
          </w:hyperlink>
        </w:p>
        <w:p w14:paraId="27E6A7DD" w14:textId="0342CD18" w:rsidR="004F6F3D" w:rsidRDefault="00000000">
          <w:pPr>
            <w:pStyle w:val="TOC1"/>
            <w:rPr>
              <w:rFonts w:asciiTheme="minorHAnsi" w:eastAsiaTheme="minorEastAsia" w:hAnsiTheme="minorHAnsi" w:cstheme="minorBidi"/>
              <w:kern w:val="2"/>
              <w:sz w:val="22"/>
              <w:lang w:val="en-US"/>
              <w14:ligatures w14:val="standardContextual"/>
            </w:rPr>
          </w:pPr>
          <w:hyperlink w:anchor="_Toc145410185" w:history="1">
            <w:r w:rsidR="004F6F3D" w:rsidRPr="001C4172">
              <w:rPr>
                <w:rStyle w:val="Hyperlink"/>
              </w:rPr>
              <w:t xml:space="preserve">3.2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Grila de verificare pentru PROIECTE ETAPIZATE</w:t>
            </w:r>
            <w:r w:rsidR="004F6F3D">
              <w:rPr>
                <w:webHidden/>
              </w:rPr>
              <w:tab/>
            </w:r>
            <w:r w:rsidR="004F6F3D">
              <w:rPr>
                <w:webHidden/>
              </w:rPr>
              <w:fldChar w:fldCharType="begin"/>
            </w:r>
            <w:r w:rsidR="004F6F3D">
              <w:rPr>
                <w:webHidden/>
              </w:rPr>
              <w:instrText xml:space="preserve"> PAGEREF _Toc145410185 \h </w:instrText>
            </w:r>
            <w:r w:rsidR="004F6F3D">
              <w:rPr>
                <w:webHidden/>
              </w:rPr>
            </w:r>
            <w:r w:rsidR="004F6F3D">
              <w:rPr>
                <w:webHidden/>
              </w:rPr>
              <w:fldChar w:fldCharType="separate"/>
            </w:r>
            <w:r w:rsidR="004F6F3D">
              <w:rPr>
                <w:webHidden/>
              </w:rPr>
              <w:t>4</w:t>
            </w:r>
            <w:r w:rsidR="004F6F3D">
              <w:rPr>
                <w:webHidden/>
              </w:rPr>
              <w:fldChar w:fldCharType="end"/>
            </w:r>
          </w:hyperlink>
        </w:p>
        <w:p w14:paraId="56C289A6" w14:textId="7D96A5A8" w:rsidR="004F6F3D" w:rsidRDefault="00000000">
          <w:pPr>
            <w:pStyle w:val="TOC2"/>
            <w:rPr>
              <w:rFonts w:asciiTheme="minorHAnsi" w:eastAsiaTheme="minorEastAsia" w:hAnsiTheme="minorHAnsi" w:cstheme="minorBidi"/>
              <w:color w:val="auto"/>
              <w:kern w:val="2"/>
              <w:sz w:val="22"/>
              <w:szCs w:val="22"/>
              <w:shd w:val="clear" w:color="auto" w:fill="auto"/>
              <w:lang w:val="en-US"/>
              <w14:ligatures w14:val="standardContextual"/>
            </w:rPr>
          </w:pPr>
          <w:hyperlink w:anchor="_Toc145410186" w:history="1">
            <w:r w:rsidR="004F6F3D" w:rsidRPr="001C4172">
              <w:rPr>
                <w:rStyle w:val="Hyperlink"/>
                <w:rFonts w:cstheme="minorHAnsi"/>
              </w:rPr>
              <w:t>Proiecte etapizate</w:t>
            </w:r>
            <w:r w:rsidR="004F6F3D">
              <w:rPr>
                <w:webHidden/>
              </w:rPr>
              <w:tab/>
            </w:r>
            <w:r w:rsidR="004F6F3D">
              <w:rPr>
                <w:webHidden/>
              </w:rPr>
              <w:fldChar w:fldCharType="begin"/>
            </w:r>
            <w:r w:rsidR="004F6F3D">
              <w:rPr>
                <w:webHidden/>
              </w:rPr>
              <w:instrText xml:space="preserve"> PAGEREF _Toc145410186 \h </w:instrText>
            </w:r>
            <w:r w:rsidR="004F6F3D">
              <w:rPr>
                <w:webHidden/>
              </w:rPr>
            </w:r>
            <w:r w:rsidR="004F6F3D">
              <w:rPr>
                <w:webHidden/>
              </w:rPr>
              <w:fldChar w:fldCharType="separate"/>
            </w:r>
            <w:r w:rsidR="004F6F3D">
              <w:rPr>
                <w:webHidden/>
              </w:rPr>
              <w:t>4</w:t>
            </w:r>
            <w:r w:rsidR="004F6F3D">
              <w:rPr>
                <w:webHidden/>
              </w:rPr>
              <w:fldChar w:fldCharType="end"/>
            </w:r>
          </w:hyperlink>
        </w:p>
        <w:p w14:paraId="329226B0" w14:textId="00278046"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45410183"/>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7D807E37" w:rsidR="00A2526F" w:rsidRPr="004F6F3D" w:rsidRDefault="00A2526F" w:rsidP="00612C63">
      <w:pPr>
        <w:pStyle w:val="Heading2"/>
        <w:jc w:val="both"/>
        <w:rPr>
          <w:rFonts w:asciiTheme="minorHAnsi" w:hAnsiTheme="minorHAnsi" w:cstheme="minorHAnsi"/>
          <w:sz w:val="22"/>
          <w:szCs w:val="22"/>
        </w:rPr>
      </w:pPr>
      <w:bookmarkStart w:id="1" w:name="_Toc145410184"/>
      <w:r w:rsidRPr="004F6F3D">
        <w:rPr>
          <w:rFonts w:asciiTheme="minorHAnsi" w:hAnsiTheme="minorHAnsi" w:cstheme="minorHAnsi"/>
          <w:sz w:val="22"/>
          <w:szCs w:val="22"/>
        </w:rPr>
        <w:t xml:space="preserve">Proiecte </w:t>
      </w:r>
      <w:r w:rsidR="00C70A7B">
        <w:rPr>
          <w:rFonts w:asciiTheme="minorHAnsi" w:hAnsiTheme="minorHAnsi" w:cstheme="minorHAnsi"/>
          <w:sz w:val="22"/>
          <w:szCs w:val="22"/>
        </w:rPr>
        <w:t>etapizate</w:t>
      </w:r>
      <w:bookmarkEnd w:id="1"/>
      <w:r w:rsidR="005D79BA" w:rsidRPr="004F6F3D">
        <w:rPr>
          <w:rFonts w:asciiTheme="minorHAnsi" w:hAnsiTheme="minorHAnsi" w:cstheme="minorHAnsi"/>
          <w:sz w:val="22"/>
          <w:szCs w:val="22"/>
        </w:rPr>
        <w:t xml:space="preserve"> </w:t>
      </w:r>
      <w:r w:rsidR="005340EA" w:rsidRPr="004F6F3D">
        <w:rPr>
          <w:rFonts w:asciiTheme="minorHAnsi" w:hAnsiTheme="minorHAnsi" w:cstheme="minorHAnsi"/>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A2526F" w:rsidRPr="00242285"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A2526F" w:rsidRPr="004F6F3D" w:rsidRDefault="00A2526F">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A2526F" w:rsidRPr="00242285" w14:paraId="219C182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8201557" w14:textId="6EBB48EB" w:rsidR="00A2526F" w:rsidRPr="004F6F3D" w:rsidRDefault="00E119C4">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E119C4">
              <w:rPr>
                <w:rFonts w:asciiTheme="minorHAnsi" w:hAnsiTheme="minorHAnsi" w:cstheme="minorHAnsi"/>
                <w:bCs/>
                <w:iCs/>
                <w:noProof w:val="0"/>
                <w:sz w:val="22"/>
                <w:szCs w:val="22"/>
              </w:rPr>
              <w:t>Documentele statutare ale solicitantului (ultima versiune consolidată) pentru ADI și OR, inclusiv contractul de delegare în vigoare, dacă au fost modificate de la data semnării contractului de finanțare POIM. În cazul în care nu au existat modificări se va transmite o declarație pe proprie răspunde din partea ADI și OR</w:t>
            </w:r>
          </w:p>
        </w:tc>
        <w:tc>
          <w:tcPr>
            <w:tcW w:w="1060" w:type="dxa"/>
            <w:tcBorders>
              <w:top w:val="single" w:sz="4" w:space="0" w:color="auto"/>
              <w:left w:val="single" w:sz="4" w:space="0" w:color="auto"/>
              <w:bottom w:val="single" w:sz="4" w:space="0" w:color="auto"/>
              <w:right w:val="single" w:sz="4" w:space="0" w:color="auto"/>
            </w:tcBorders>
          </w:tcPr>
          <w:p w14:paraId="71DF6113"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04D04B8E" w:rsidR="00EF5DDE" w:rsidRPr="004F6F3D" w:rsidRDefault="00E119C4">
            <w:pPr>
              <w:pStyle w:val="ListParagraph"/>
              <w:numPr>
                <w:ilvl w:val="0"/>
                <w:numId w:val="5"/>
              </w:numPr>
              <w:ind w:left="313" w:hanging="313"/>
            </w:pPr>
            <w:r w:rsidRPr="00F53F6E">
              <w:rPr>
                <w:rFonts w:asciiTheme="minorHAnsi" w:hAnsiTheme="minorHAnsi" w:cstheme="minorHAnsi"/>
                <w:sz w:val="22"/>
                <w:szCs w:val="22"/>
              </w:rPr>
              <w:t>Cerere etapizată – format proiect major (transmisă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5B3BB36" w14:textId="45EF30C5" w:rsidR="00EF5DDE" w:rsidRDefault="00176AB0">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 </w:t>
            </w:r>
            <w:r w:rsidR="00B31133">
              <w:rPr>
                <w:rFonts w:asciiTheme="minorHAnsi" w:hAnsiTheme="minorHAnsi" w:cstheme="minorHAnsi"/>
                <w:bCs/>
                <w:iCs/>
                <w:noProof w:val="0"/>
                <w:sz w:val="22"/>
                <w:szCs w:val="22"/>
              </w:rPr>
              <w:t>Contractele de achiziție publică care nu au fost solicitate</w:t>
            </w:r>
            <w:r w:rsidR="00C70A7B">
              <w:t xml:space="preserve"> </w:t>
            </w:r>
            <w:r w:rsidR="00C70A7B" w:rsidRPr="00C70A7B">
              <w:rPr>
                <w:rFonts w:asciiTheme="minorHAnsi" w:hAnsiTheme="minorHAnsi" w:cstheme="minorHAnsi"/>
                <w:bCs/>
                <w:iCs/>
                <w:noProof w:val="0"/>
                <w:sz w:val="22"/>
                <w:szCs w:val="22"/>
              </w:rPr>
              <w:t>cereri de plată din cadrul POIM</w:t>
            </w:r>
          </w:p>
          <w:p w14:paraId="2CE2D578" w14:textId="4BD1D49F" w:rsidR="00B31133" w:rsidRPr="004F6F3D" w:rsidRDefault="00B31133"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042ED986" w:rsidR="00EF5DDE" w:rsidRPr="00F53F6E" w:rsidRDefault="00F13A88">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F53F6E">
              <w:rPr>
                <w:rFonts w:asciiTheme="minorHAnsi" w:hAnsiTheme="minorHAnsi" w:cstheme="minorHAnsi"/>
                <w:bCs/>
                <w:iCs/>
                <w:noProof w:val="0"/>
                <w:sz w:val="22"/>
                <w:szCs w:val="22"/>
              </w:rPr>
              <w:t>Decizia comisiei pentru etapa I sau decizia de modificare a deciziei de finanțare inițiale aprobate prin POIM, dacă există sau notificarea de admisibilitate de la CE/act adițional (după caz)</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145BA8FF" w:rsidR="00EF5DDE" w:rsidRPr="004F6F3D" w:rsidRDefault="00F13A88">
            <w:pPr>
              <w:pStyle w:val="ListParagraph"/>
              <w:numPr>
                <w:ilvl w:val="0"/>
                <w:numId w:val="5"/>
              </w:numPr>
              <w:ind w:left="313"/>
              <w:rPr>
                <w:rFonts w:asciiTheme="minorHAnsi" w:hAnsiTheme="minorHAnsi" w:cstheme="minorHAnsi"/>
                <w:bCs/>
                <w:iCs/>
                <w:noProof w:val="0"/>
                <w:sz w:val="22"/>
                <w:szCs w:val="22"/>
              </w:rPr>
            </w:pPr>
            <w:r w:rsidRPr="00F13A88">
              <w:rPr>
                <w:rFonts w:asciiTheme="minorHAnsi" w:hAnsiTheme="minorHAnsi" w:cstheme="minorHAnsi"/>
                <w:bCs/>
                <w:iCs/>
                <w:noProof w:val="0"/>
                <w:sz w:val="22"/>
                <w:szCs w:val="22"/>
              </w:rPr>
              <w:t>Hotărârea privind aprobarea cofinanţării proiectului – etapa a II (cheltuieli eligibile şi neeligibile și eventuale cheltuieli neprevăzute) și Scrisori de intenţie de la bănci comerciale/de investiţii privind interesul acestora de a cofinanţa proiectul, dacă este cazul.</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5506F0" w:rsidRPr="00242285" w14:paraId="34FBBB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09C6F5" w14:textId="0D16D402" w:rsidR="005506F0" w:rsidRPr="004F6F3D" w:rsidRDefault="00F13A88">
            <w:pPr>
              <w:pStyle w:val="ListParagraph"/>
              <w:numPr>
                <w:ilvl w:val="0"/>
                <w:numId w:val="5"/>
              </w:numPr>
              <w:ind w:left="313"/>
              <w:rPr>
                <w:rFonts w:asciiTheme="minorHAnsi" w:hAnsiTheme="minorHAnsi" w:cstheme="minorHAnsi"/>
                <w:bCs/>
                <w:iCs/>
                <w:noProof w:val="0"/>
                <w:sz w:val="22"/>
                <w:szCs w:val="22"/>
              </w:rPr>
            </w:pPr>
            <w:r w:rsidRPr="00F53F6E">
              <w:rPr>
                <w:rFonts w:asciiTheme="minorHAnsi" w:hAnsiTheme="minorHAnsi" w:cstheme="minorHAnsi"/>
                <w:bCs/>
                <w:iCs/>
                <w:noProof w:val="0"/>
                <w:sz w:val="22"/>
                <w:szCs w:val="22"/>
              </w:rPr>
              <w:t>Declarația de angajament și declarația de eligibilitate actualizate incluse îintr-o singură declarație de eligibilitate și angajament – Anexa 2.1.</w:t>
            </w:r>
          </w:p>
        </w:tc>
        <w:tc>
          <w:tcPr>
            <w:tcW w:w="1060" w:type="dxa"/>
            <w:tcBorders>
              <w:top w:val="single" w:sz="4" w:space="0" w:color="auto"/>
              <w:left w:val="single" w:sz="4" w:space="0" w:color="auto"/>
              <w:bottom w:val="single" w:sz="4" w:space="0" w:color="auto"/>
              <w:right w:val="single" w:sz="4" w:space="0" w:color="auto"/>
            </w:tcBorders>
          </w:tcPr>
          <w:p w14:paraId="3B227BFF"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5506F0" w:rsidRPr="00242285"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3FD00D6B" w:rsidR="005506F0" w:rsidRPr="004F6F3D" w:rsidRDefault="00F13A88">
            <w:pPr>
              <w:pStyle w:val="ListParagraph"/>
              <w:numPr>
                <w:ilvl w:val="0"/>
                <w:numId w:val="5"/>
              </w:numPr>
              <w:ind w:left="313"/>
              <w:rPr>
                <w:rFonts w:asciiTheme="minorHAnsi" w:hAnsiTheme="minorHAnsi" w:cstheme="minorHAnsi"/>
                <w:bCs/>
                <w:iCs/>
                <w:noProof w:val="0"/>
                <w:sz w:val="22"/>
                <w:szCs w:val="22"/>
              </w:rPr>
            </w:pPr>
            <w:r w:rsidRPr="00F13A88">
              <w:rPr>
                <w:rFonts w:asciiTheme="minorHAnsi" w:hAnsiTheme="minorHAnsi" w:cstheme="minorHAnsi"/>
                <w:bCs/>
                <w:iCs/>
                <w:noProof w:val="0"/>
                <w:sz w:val="22"/>
                <w:szCs w:val="22"/>
              </w:rPr>
              <w:t>Lista de verificare DNSH (Anexa 2.6)</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F13A88" w:rsidRPr="00242285" w14:paraId="66FCDC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FB96BE9" w14:textId="1A60C888" w:rsidR="00F13A88" w:rsidRPr="00F13A88" w:rsidRDefault="00F13A88">
            <w:pPr>
              <w:pStyle w:val="ListParagraph"/>
              <w:numPr>
                <w:ilvl w:val="0"/>
                <w:numId w:val="5"/>
              </w:numPr>
              <w:ind w:left="313"/>
              <w:rPr>
                <w:rFonts w:asciiTheme="minorHAnsi" w:hAnsiTheme="minorHAnsi" w:cstheme="minorHAnsi"/>
                <w:bCs/>
                <w:iCs/>
                <w:noProof w:val="0"/>
                <w:sz w:val="22"/>
                <w:szCs w:val="22"/>
              </w:rPr>
            </w:pPr>
            <w:r w:rsidRPr="00F13A88">
              <w:rPr>
                <w:rFonts w:asciiTheme="minorHAnsi" w:hAnsiTheme="minorHAnsi" w:cstheme="minorHAnsi"/>
                <w:bCs/>
                <w:iCs/>
                <w:noProof w:val="0"/>
                <w:sz w:val="22"/>
                <w:szCs w:val="22"/>
              </w:rPr>
              <w:t>Raport pentru privind imunizarea la schimbările climatice (pentru proiectele etapizate conform regulamentului art. 118 din 1060/2021),</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F13A88" w:rsidRPr="004F6F3D" w:rsidRDefault="00F13A88" w:rsidP="00612C63">
            <w:pPr>
              <w:spacing w:line="256" w:lineRule="auto"/>
              <w:jc w:val="both"/>
              <w:rPr>
                <w:rFonts w:asciiTheme="minorHAnsi" w:hAnsiTheme="minorHAnsi" w:cstheme="minorHAnsi"/>
                <w:b/>
                <w:noProof w:val="0"/>
                <w:sz w:val="22"/>
                <w:szCs w:val="22"/>
              </w:rPr>
            </w:pPr>
          </w:p>
        </w:tc>
      </w:tr>
      <w:tr w:rsidR="00DE65C1" w:rsidRPr="00242285"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724A5226" w:rsidR="00DE65C1" w:rsidRPr="00DE65C1" w:rsidRDefault="00DE65C1">
            <w:pPr>
              <w:pStyle w:val="ListParagraph"/>
              <w:numPr>
                <w:ilvl w:val="0"/>
                <w:numId w:val="5"/>
              </w:numPr>
              <w:ind w:left="313"/>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Adresa ARA – pentru demonstrarea participarii OR la sistemul de benchmarking cel puțin în anul calendaristic anterior depunerii cererii de finanțare</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16292B08" w:rsidR="00DE65C1" w:rsidRPr="004F6F3D" w:rsidRDefault="00DE65C1">
            <w:pPr>
              <w:pStyle w:val="ListParagraph"/>
              <w:numPr>
                <w:ilvl w:val="0"/>
                <w:numId w:val="5"/>
              </w:numPr>
              <w:ind w:left="313"/>
              <w:jc w:val="both"/>
              <w:rPr>
                <w:rFonts w:asciiTheme="minorHAnsi" w:hAnsiTheme="minorHAnsi" w:cstheme="minorHAnsi"/>
                <w:bCs/>
                <w:iCs/>
                <w:noProof w:val="0"/>
                <w:sz w:val="22"/>
                <w:szCs w:val="22"/>
              </w:rPr>
            </w:pPr>
            <w:r w:rsidRPr="00DE65C1">
              <w:rPr>
                <w:rFonts w:asciiTheme="minorHAnsi" w:hAnsiTheme="minorHAnsi" w:cstheme="minorHAnsi"/>
                <w:bCs/>
                <w:iCs/>
                <w:noProof w:val="0"/>
                <w:sz w:val="22"/>
                <w:szCs w:val="22"/>
              </w:rPr>
              <w:t>Dovada depunerii planului de afaceri la ANRSC - pentru demonstrarea faptului ca OR Implementează măsuri de reducere a pierderilor, de management al activelor și de eficientizare la nivelul său în conformitate cu planul de afaceri și de investiții/investitii în derulare depus/avizat de ANRSC în baza Ordinului președintelui ANRSC nr. 230/2022,</w:t>
            </w:r>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6868ABBC" w:rsidR="00DE65C1" w:rsidRPr="004F6F3D" w:rsidRDefault="007B40A7">
            <w:pPr>
              <w:pStyle w:val="ListParagraph"/>
              <w:numPr>
                <w:ilvl w:val="0"/>
                <w:numId w:val="5"/>
              </w:numPr>
              <w:ind w:left="313"/>
              <w:jc w:val="both"/>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 xml:space="preserve">Bugetul proiectului (Anexa 2.7) și </w:t>
            </w:r>
            <w:r>
              <w:rPr>
                <w:rFonts w:asciiTheme="minorHAnsi" w:hAnsiTheme="minorHAnsi" w:cstheme="minorHAnsi"/>
                <w:bCs/>
                <w:iCs/>
                <w:noProof w:val="0"/>
                <w:sz w:val="22"/>
                <w:szCs w:val="22"/>
              </w:rPr>
              <w:t>b</w:t>
            </w:r>
            <w:r w:rsidR="00DE65C1" w:rsidRPr="00DE65C1">
              <w:rPr>
                <w:rFonts w:asciiTheme="minorHAnsi" w:hAnsiTheme="minorHAnsi" w:cstheme="minorHAnsi"/>
                <w:bCs/>
                <w:iCs/>
                <w:noProof w:val="0"/>
                <w:sz w:val="22"/>
                <w:szCs w:val="22"/>
              </w:rPr>
              <w:t>ugetul proiectului pe ani de implementare – anexa 2.7.A</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56EA415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AEDAA89" w14:textId="283E653B" w:rsidR="00DE65C1" w:rsidRPr="00DE65C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lastRenderedPageBreak/>
              <w:t>Lista aglomerărilor asociate proiectului (pentru proiectele etapizate conform regulamentului art. 118 din 1060/2021)</w:t>
            </w:r>
          </w:p>
        </w:tc>
        <w:tc>
          <w:tcPr>
            <w:tcW w:w="1060" w:type="dxa"/>
            <w:tcBorders>
              <w:top w:val="single" w:sz="4" w:space="0" w:color="auto"/>
              <w:left w:val="single" w:sz="4" w:space="0" w:color="auto"/>
              <w:bottom w:val="single" w:sz="4" w:space="0" w:color="auto"/>
              <w:right w:val="single" w:sz="4" w:space="0" w:color="auto"/>
            </w:tcBorders>
          </w:tcPr>
          <w:p w14:paraId="2AB4032B"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275201" w:rsidRPr="0027520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0F7C9C36" w:rsidR="00275201" w:rsidRPr="0027520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 xml:space="preserve">Declarație privind eligibilitatea TVA, dacă este cazul </w:t>
            </w: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6C43B812" w:rsidR="00275201" w:rsidRPr="0027520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Declarație privind modificările survenite Anexa 2.9</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38DD4C2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012CDE0" w14:textId="06146ED4" w:rsidR="00275201" w:rsidRPr="0027520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Plan de acțiune privind măsurile necesare pentru monitorizarea noilor parametrii prevăzuți în  directivă de apă potabilă</w:t>
            </w:r>
          </w:p>
        </w:tc>
        <w:tc>
          <w:tcPr>
            <w:tcW w:w="1060" w:type="dxa"/>
            <w:tcBorders>
              <w:top w:val="single" w:sz="4" w:space="0" w:color="auto"/>
              <w:left w:val="single" w:sz="4" w:space="0" w:color="auto"/>
              <w:bottom w:val="single" w:sz="4" w:space="0" w:color="auto"/>
              <w:right w:val="single" w:sz="4" w:space="0" w:color="auto"/>
            </w:tcBorders>
          </w:tcPr>
          <w:p w14:paraId="6C70A7AB"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71147B82" w:rsidR="00275201" w:rsidRPr="00275201" w:rsidRDefault="00275201">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Decizie de modificare/înfințare UIP, dacă este cazul</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7B40A7" w:rsidRPr="00242285"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6ABE7EF4" w:rsidR="007B40A7" w:rsidRPr="00275201" w:rsidRDefault="007B40A7" w:rsidP="007B40A7">
            <w:pPr>
              <w:pStyle w:val="ListParagraph"/>
              <w:numPr>
                <w:ilvl w:val="0"/>
                <w:numId w:val="5"/>
              </w:numPr>
              <w:ind w:left="313"/>
              <w:jc w:val="both"/>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Document privind încadrarea pe codurile de eficiență, conform Anexei 10</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7B40A7" w:rsidRPr="00DE65C1" w:rsidRDefault="007B40A7"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FDF18AC" w14:textId="77777777" w:rsidR="00275201" w:rsidRPr="00275201" w:rsidRDefault="00275201" w:rsidP="007B40A7">
            <w:pPr>
              <w:pStyle w:val="ListParagraph"/>
              <w:numPr>
                <w:ilvl w:val="0"/>
                <w:numId w:val="5"/>
              </w:numPr>
              <w:ind w:left="313"/>
              <w:jc w:val="both"/>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Alte documente explicative necesare pentru susținerea anumitor elemente din proiect care au suferit modificări/actualizări (de exemplu analiza cost beneficiu/soluția tehnică)</w:t>
            </w:r>
          </w:p>
          <w:p w14:paraId="03F161EB" w14:textId="6C6D694B" w:rsidR="005506F0" w:rsidRPr="004F6F3D" w:rsidRDefault="005506F0" w:rsidP="004F6F3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275201" w:rsidRDefault="007B40A7" w:rsidP="007B40A7">
            <w:pPr>
              <w:pStyle w:val="ListParagraph"/>
              <w:numPr>
                <w:ilvl w:val="0"/>
                <w:numId w:val="5"/>
              </w:numPr>
              <w:ind w:left="313"/>
              <w:jc w:val="both"/>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4F6F3D"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5506F0" w:rsidRPr="00242285" w14:paraId="3FA7D3B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5153F65" w14:textId="0913D548" w:rsidR="005506F0"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Actualizarea documentelor depuse la cererea de finanț</w:t>
            </w:r>
            <w:r w:rsidR="008E694F" w:rsidRPr="004F6F3D">
              <w:rPr>
                <w:rFonts w:asciiTheme="minorHAnsi" w:hAnsiTheme="minorHAnsi" w:cstheme="minorHAnsi"/>
                <w:bCs/>
                <w:iCs/>
                <w:noProof w:val="0"/>
                <w:sz w:val="22"/>
                <w:szCs w:val="22"/>
              </w:rPr>
              <w:t>a</w:t>
            </w:r>
            <w:r w:rsidRPr="004F6F3D">
              <w:rPr>
                <w:rFonts w:asciiTheme="minorHAnsi" w:hAnsiTheme="minorHAnsi" w:cstheme="minorHAnsi"/>
                <w:bCs/>
                <w:iCs/>
                <w:noProof w:val="0"/>
                <w:sz w:val="22"/>
                <w:szCs w:val="22"/>
              </w:rPr>
              <w:t>re, în cazul în care acestea au suferit modificări</w:t>
            </w:r>
          </w:p>
        </w:tc>
        <w:tc>
          <w:tcPr>
            <w:tcW w:w="1060" w:type="dxa"/>
            <w:tcBorders>
              <w:top w:val="single" w:sz="4" w:space="0" w:color="auto"/>
              <w:left w:val="single" w:sz="4" w:space="0" w:color="auto"/>
              <w:bottom w:val="single" w:sz="4" w:space="0" w:color="auto"/>
              <w:right w:val="single" w:sz="4" w:space="0" w:color="auto"/>
            </w:tcBorders>
          </w:tcPr>
          <w:p w14:paraId="4B2E05F8"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17D7257F" w:rsidR="00735392" w:rsidRPr="004F6F3D"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735392">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0A4573" w:rsidRPr="00242285" w14:paraId="07D6E5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DE015E" w14:textId="5A357250"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E769E9"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7A964013"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486A24C4"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2895C87D"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71247BF1" w:rsidR="00A2526F" w:rsidRPr="004F6F3D"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 </w:t>
            </w:r>
            <w:r w:rsidR="000A4573" w:rsidRPr="004F6F3D">
              <w:rPr>
                <w:rFonts w:asciiTheme="minorHAnsi" w:hAnsiTheme="minorHAnsi" w:cstheme="minorHAnsi"/>
                <w:bCs/>
                <w:iCs/>
                <w:noProof w:val="0"/>
                <w:color w:val="000000" w:themeColor="text1"/>
                <w:sz w:val="22"/>
                <w:szCs w:val="22"/>
              </w:rPr>
              <w:t>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66AEC9E0" w:rsidR="00716220" w:rsidRPr="004F6F3D"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4F6F3D"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4FD94160" w:rsidR="00A2526F" w:rsidRPr="004F6F3D" w:rsidRDefault="00A2526F" w:rsidP="00264245">
      <w:pPr>
        <w:pStyle w:val="Heading1"/>
      </w:pPr>
      <w:bookmarkStart w:id="2" w:name="_Toc145410185"/>
      <w:r w:rsidRPr="004F6F3D">
        <w:t xml:space="preserve">3.2 </w:t>
      </w:r>
      <w:r w:rsidRPr="004F6F3D">
        <w:tab/>
        <w:t xml:space="preserve">Grila de verificare pentru </w:t>
      </w:r>
      <w:r w:rsidR="004F6F3D">
        <w:t>PROIECTE ETAPIZATE</w:t>
      </w:r>
      <w:bookmarkEnd w:id="2"/>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001D26D6" w14:textId="0CF4232B" w:rsidR="00ED42ED" w:rsidRPr="004F6F3D" w:rsidRDefault="00ED42ED" w:rsidP="00612C63">
      <w:pPr>
        <w:pStyle w:val="Heading2"/>
        <w:jc w:val="both"/>
        <w:rPr>
          <w:rFonts w:asciiTheme="minorHAnsi" w:hAnsiTheme="minorHAnsi" w:cstheme="minorHAnsi"/>
          <w:sz w:val="22"/>
          <w:szCs w:val="22"/>
        </w:rPr>
      </w:pPr>
      <w:bookmarkStart w:id="3" w:name="_Toc145410186"/>
      <w:r w:rsidRPr="004F6F3D">
        <w:rPr>
          <w:rFonts w:asciiTheme="minorHAnsi" w:hAnsiTheme="minorHAnsi" w:cstheme="minorHAnsi"/>
          <w:sz w:val="22"/>
          <w:szCs w:val="22"/>
        </w:rPr>
        <w:t xml:space="preserve">Proiecte </w:t>
      </w:r>
      <w:r w:rsidR="005E33FC">
        <w:rPr>
          <w:rFonts w:asciiTheme="minorHAnsi" w:hAnsiTheme="minorHAnsi" w:cstheme="minorHAnsi"/>
          <w:sz w:val="22"/>
          <w:szCs w:val="22"/>
        </w:rPr>
        <w:t>etapizate</w:t>
      </w:r>
      <w:bookmarkEnd w:id="3"/>
      <w:r w:rsidRPr="004F6F3D">
        <w:rPr>
          <w:rFonts w:asciiTheme="minorHAnsi" w:hAnsiTheme="minorHAnsi" w:cstheme="minorHAnsi"/>
          <w:sz w:val="22"/>
          <w:szCs w:val="22"/>
        </w:rPr>
        <w:t xml:space="preserve"> </w:t>
      </w:r>
    </w:p>
    <w:p w14:paraId="6884B6E3" w14:textId="46690DB0" w:rsidR="00ED42ED" w:rsidRPr="004F6F3D" w:rsidRDefault="00ED42ED" w:rsidP="00612C63">
      <w:pPr>
        <w:jc w:val="both"/>
        <w:rPr>
          <w:rFonts w:asciiTheme="minorHAnsi" w:hAnsiTheme="minorHAnsi" w:cstheme="minorHAnsi"/>
          <w:b/>
          <w:sz w:val="22"/>
          <w:szCs w:val="22"/>
        </w:rPr>
      </w:pPr>
    </w:p>
    <w:p w14:paraId="473EF001" w14:textId="07BEC171"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W w:w="10345" w:type="dxa"/>
        <w:jc w:val="center"/>
        <w:tblLayout w:type="fixed"/>
        <w:tblLook w:val="01E0" w:firstRow="1" w:lastRow="1" w:firstColumn="1" w:lastColumn="1" w:noHBand="0" w:noVBand="0"/>
      </w:tblPr>
      <w:tblGrid>
        <w:gridCol w:w="4251"/>
        <w:gridCol w:w="986"/>
        <w:gridCol w:w="1639"/>
        <w:gridCol w:w="986"/>
        <w:gridCol w:w="1639"/>
        <w:gridCol w:w="844"/>
      </w:tblGrid>
      <w:tr w:rsidR="003B2032" w:rsidRPr="00242285" w14:paraId="244AF428" w14:textId="108F930A" w:rsidTr="004F6F3D">
        <w:trPr>
          <w:tblHeader/>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3B2032"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3B2032" w:rsidRDefault="003B2032" w:rsidP="00612C63">
            <w:pPr>
              <w:spacing w:after="160" w:line="259" w:lineRule="auto"/>
              <w:jc w:val="both"/>
              <w:rPr>
                <w:rFonts w:asciiTheme="minorHAnsi" w:hAnsiTheme="minorHAnsi" w:cstheme="minorHAnsi"/>
                <w:b/>
                <w:sz w:val="22"/>
                <w:szCs w:val="22"/>
              </w:rPr>
            </w:pPr>
          </w:p>
          <w:p w14:paraId="498BE8E6" w14:textId="08C9B78D" w:rsidR="003B2032" w:rsidRPr="004F6F3D"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77777777" w:rsidR="003B2032"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1772A5AF" w14:textId="7BA84D9E" w:rsidR="003B2032" w:rsidRPr="004F6F3D"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089EC0" w14:textId="1358A95E" w:rsidR="003B2032" w:rsidRDefault="003B2032" w:rsidP="00612C63">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3B2032" w:rsidRPr="00242285" w14:paraId="0443002B" w14:textId="38BF2DD4" w:rsidTr="004F6F3D">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3B2032" w:rsidRPr="004F6F3D" w:rsidRDefault="003B2032" w:rsidP="00612C63">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shd w:val="clear" w:color="auto" w:fill="FBE4D5" w:themeFill="accent2" w:themeFillTint="33"/>
          </w:tcPr>
          <w:p w14:paraId="194DDE15"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BA5D15D" w14:textId="5B4D8AB8" w:rsidTr="004F6F3D">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3B2032" w:rsidRPr="004F6F3D" w:rsidRDefault="003B2032" w:rsidP="00612C63">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tcPr>
          <w:p w14:paraId="48CF8C6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0B77BC5" w14:textId="5D4B6520"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335DC802" w14:textId="7F6FEA2C"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2FCECBC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0735E8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72303EB0" w14:textId="54FF56EF"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3B2032" w:rsidRPr="00F622C5" w:rsidRDefault="003B2032" w:rsidP="00612C63">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62B6F77F"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577C33F9" w14:textId="2041B9D3"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3FE1E025" w14:textId="32072C66"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5760CF2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1482A2B4"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61F67397" w14:textId="72A89F11" w:rsidTr="004F6F3D">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3B2032" w:rsidRPr="004F6F3D" w:rsidRDefault="003B2032">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49EB3A8C"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66E2216" w14:textId="6031F1F0" w:rsidTr="004F6F3D">
        <w:trPr>
          <w:trHeight w:val="645"/>
          <w:jc w:val="center"/>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3B2032" w:rsidRPr="004F6F3D" w:rsidRDefault="003B2032" w:rsidP="00612C63">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771B5F4C"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F704196" w14:textId="7023E203" w:rsidTr="004F6F3D">
        <w:trPr>
          <w:trHeight w:val="88"/>
          <w:jc w:val="center"/>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4F6F3D" w:rsidRDefault="003B2032">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3B2032" w:rsidRPr="004F6F3D" w:rsidRDefault="003B2032">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2BA29396"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7E5830E9" w14:textId="1704BD22" w:rsidTr="004F6F3D">
        <w:trPr>
          <w:trHeight w:val="417"/>
          <w:jc w:val="center"/>
        </w:trPr>
        <w:tc>
          <w:tcPr>
            <w:tcW w:w="6876" w:type="dxa"/>
            <w:gridSpan w:val="3"/>
            <w:tcBorders>
              <w:top w:val="single" w:sz="4" w:space="0" w:color="auto"/>
              <w:left w:val="single" w:sz="4" w:space="0" w:color="auto"/>
              <w:bottom w:val="single" w:sz="4" w:space="0" w:color="auto"/>
              <w:right w:val="single" w:sz="4" w:space="0" w:color="auto"/>
            </w:tcBorders>
          </w:tcPr>
          <w:p w14:paraId="2090E7F8"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Comentarii:</w:t>
            </w:r>
          </w:p>
        </w:tc>
        <w:tc>
          <w:tcPr>
            <w:tcW w:w="986" w:type="dxa"/>
            <w:tcBorders>
              <w:left w:val="single" w:sz="4" w:space="0" w:color="auto"/>
              <w:bottom w:val="single" w:sz="4" w:space="0" w:color="auto"/>
              <w:right w:val="single" w:sz="4" w:space="0" w:color="auto"/>
            </w:tcBorders>
          </w:tcPr>
          <w:p w14:paraId="721FCBB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left w:val="single" w:sz="4" w:space="0" w:color="auto"/>
              <w:bottom w:val="single" w:sz="4" w:space="0" w:color="auto"/>
              <w:right w:val="single" w:sz="4" w:space="0" w:color="auto"/>
            </w:tcBorders>
          </w:tcPr>
          <w:p w14:paraId="48D7154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left w:val="single" w:sz="4" w:space="0" w:color="auto"/>
              <w:bottom w:val="single" w:sz="4" w:space="0" w:color="auto"/>
              <w:right w:val="single" w:sz="4" w:space="0" w:color="auto"/>
            </w:tcBorders>
          </w:tcPr>
          <w:p w14:paraId="2BD87A73"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3DB298C6" w14:textId="2ADE50FD" w:rsidTr="004F6F3D">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8595EF8"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79D218B" w14:textId="77777777"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5D121"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30553F70" w14:textId="7EC4A2F2" w:rsidTr="004F6F3D">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3B2032" w:rsidRPr="004F6F3D" w:rsidRDefault="003B2032"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r>
              <w:rPr>
                <w:rFonts w:asciiTheme="minorHAnsi" w:hAnsiTheme="minorHAnsi" w:cstheme="minorHAnsi"/>
                <w:b/>
                <w:sz w:val="22"/>
                <w:szCs w:val="22"/>
              </w:rPr>
              <w:t xml:space="preserv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74B5E188" w14:textId="5C996767" w:rsidTr="004F6F3D">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4F6F3D" w:rsidRDefault="003B2032">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4F6F3D" w:rsidRDefault="003B2032" w:rsidP="00612C63">
            <w:pPr>
              <w:spacing w:after="160" w:line="259" w:lineRule="auto"/>
              <w:ind w:left="342"/>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3B2032" w:rsidRDefault="003B2032" w:rsidP="00612C63">
            <w:pPr>
              <w:spacing w:after="160" w:line="259" w:lineRule="auto"/>
              <w:ind w:left="342"/>
              <w:jc w:val="both"/>
              <w:rPr>
                <w:rFonts w:asciiTheme="minorHAnsi" w:hAnsiTheme="minorHAnsi" w:cstheme="minorHAnsi"/>
                <w:b/>
                <w:sz w:val="22"/>
                <w:szCs w:val="22"/>
              </w:rPr>
            </w:pPr>
          </w:p>
        </w:tc>
      </w:tr>
      <w:tr w:rsidR="003B2032" w:rsidRPr="00242285" w14:paraId="2C0BC40F" w14:textId="76E3ABCF"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26B86980" w:rsidR="003B2032" w:rsidRPr="004F6F3D" w:rsidRDefault="00C70A7B" w:rsidP="00F53F6E">
            <w:r w:rsidRPr="00F53F6E">
              <w:rPr>
                <w:rFonts w:asciiTheme="minorHAnsi" w:hAnsiTheme="minorHAnsi" w:cstheme="minorHAnsi"/>
                <w:sz w:val="22"/>
                <w:szCs w:val="22"/>
              </w:rPr>
              <w:t>Solicitantul se încadrează în categoria de solicitanți eligibili menţionată în PDD</w:t>
            </w:r>
            <w:r w:rsidR="00160A86">
              <w:t xml:space="preserve"> </w:t>
            </w:r>
            <w:r w:rsidR="00160A86" w:rsidRPr="00F53F6E">
              <w:rPr>
                <w:rFonts w:asciiTheme="minorHAnsi" w:hAnsiTheme="minorHAnsi" w:cstheme="minorHAnsi"/>
                <w:sz w:val="22"/>
                <w:szCs w:val="22"/>
              </w:rPr>
              <w:t>și este beneficiarul unui contract de finanțare încheiat cu MIPE/AMPOIM</w:t>
            </w:r>
            <w:r w:rsidRPr="00F53F6E">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F3DAC66" w14:textId="0BB40E79"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declarația de eligibilitate și angajament, documentele statutare și Cererea de notificare a proiectului fazat completată, bugetul proiectului pentru faza a doua, Decizia de modificare a deciziei de finanțare inițiale aprobate prin POIM, dacă există sau notificarea de admisibilitate de la CE.</w:t>
            </w:r>
          </w:p>
        </w:tc>
        <w:tc>
          <w:tcPr>
            <w:tcW w:w="844" w:type="dxa"/>
            <w:tcBorders>
              <w:top w:val="single" w:sz="4" w:space="0" w:color="auto"/>
              <w:left w:val="single" w:sz="4" w:space="0" w:color="auto"/>
              <w:bottom w:val="single" w:sz="4" w:space="0" w:color="auto"/>
              <w:right w:val="single" w:sz="4" w:space="0" w:color="auto"/>
            </w:tcBorders>
          </w:tcPr>
          <w:p w14:paraId="174310FF" w14:textId="770D6B26" w:rsidR="003B2032" w:rsidRPr="003B2032" w:rsidRDefault="00351AF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160A86" w:rsidRPr="00242285" w14:paraId="44BA3F98"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05A5BC1" w14:textId="39AC6E9D" w:rsidR="00160A86" w:rsidRPr="00F53F6E" w:rsidRDefault="00160A86" w:rsidP="00F53F6E">
            <w:pPr>
              <w:jc w:val="both"/>
              <w:rPr>
                <w:rFonts w:asciiTheme="minorHAnsi" w:hAnsiTheme="minorHAnsi" w:cstheme="minorHAnsi"/>
                <w:sz w:val="22"/>
                <w:szCs w:val="22"/>
              </w:rPr>
            </w:pPr>
            <w:r w:rsidRPr="00F53F6E">
              <w:rPr>
                <w:rFonts w:asciiTheme="minorHAnsi" w:hAnsiTheme="minorHAnsi" w:cstheme="minorHAnsi"/>
                <w:sz w:val="22"/>
                <w:szCs w:val="22"/>
              </w:rPr>
              <w:t>Documentele statutare ale solicitantului (ultima versiune consolidată) pentru ADI și OR, inclusiv contractul de delegare în vigoare, dacă au fost modificate de la data semnării contractului de finanțare POIM. În cazul în care nu au existat modificări se va transmite o declarație pe proprie răspunde din partea ADI și OR.</w:t>
            </w:r>
          </w:p>
        </w:tc>
        <w:tc>
          <w:tcPr>
            <w:tcW w:w="986" w:type="dxa"/>
            <w:tcBorders>
              <w:top w:val="single" w:sz="4" w:space="0" w:color="auto"/>
              <w:left w:val="single" w:sz="4" w:space="0" w:color="auto"/>
              <w:bottom w:val="single" w:sz="4" w:space="0" w:color="auto"/>
              <w:right w:val="single" w:sz="4" w:space="0" w:color="auto"/>
            </w:tcBorders>
          </w:tcPr>
          <w:p w14:paraId="057EF0C1" w14:textId="77777777" w:rsidR="00160A86" w:rsidRPr="004F6F3D" w:rsidRDefault="00160A86"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057C9470" w:rsidR="00160A86" w:rsidRPr="004F6F3D" w:rsidRDefault="00201BB2"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documentele statutare sau </w:t>
            </w:r>
            <w:r w:rsidRPr="00201BB2">
              <w:rPr>
                <w:rFonts w:asciiTheme="minorHAnsi" w:hAnsiTheme="minorHAnsi" w:cstheme="minorHAnsi"/>
                <w:sz w:val="18"/>
                <w:szCs w:val="18"/>
              </w:rPr>
              <w:t>declarație pe proprie răspunde din partea ADI și OR</w:t>
            </w:r>
            <w:r>
              <w:rPr>
                <w:rFonts w:asciiTheme="minorHAnsi" w:hAnsiTheme="minorHAnsi" w:cstheme="minorHAnsi"/>
                <w:sz w:val="18"/>
                <w:szCs w:val="18"/>
              </w:rPr>
              <w:t xml:space="preserve"> că nu au existat modificări</w:t>
            </w:r>
          </w:p>
        </w:tc>
        <w:tc>
          <w:tcPr>
            <w:tcW w:w="844" w:type="dxa"/>
            <w:tcBorders>
              <w:top w:val="single" w:sz="4" w:space="0" w:color="auto"/>
              <w:left w:val="single" w:sz="4" w:space="0" w:color="auto"/>
              <w:bottom w:val="single" w:sz="4" w:space="0" w:color="auto"/>
              <w:right w:val="single" w:sz="4" w:space="0" w:color="auto"/>
            </w:tcBorders>
          </w:tcPr>
          <w:p w14:paraId="3FB959E3" w14:textId="2F6A60AB" w:rsidR="00160A86" w:rsidRDefault="00160A86"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3B2032" w:rsidRPr="00242285" w14:paraId="69682AC2" w14:textId="02EFD69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AE2A217" w14:textId="6B282F91"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730BAAEE" w14:textId="3E61D9AD" w:rsidR="003B2032" w:rsidRPr="004F6F3D" w:rsidRDefault="003B2032" w:rsidP="007E5819">
            <w:pPr>
              <w:pStyle w:val="ListParagraph"/>
              <w:jc w:val="both"/>
              <w:rPr>
                <w:rFonts w:asciiTheme="minorHAnsi" w:hAnsiTheme="minorHAnsi" w:cstheme="minorHAnsi"/>
                <w:sz w:val="22"/>
                <w:szCs w:val="22"/>
              </w:rPr>
            </w:pPr>
          </w:p>
          <w:p w14:paraId="21A970F0" w14:textId="6DAB318F"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w:t>
            </w:r>
            <w:r w:rsidRPr="00160A86">
              <w:rPr>
                <w:rStyle w:val="slitbdy"/>
                <w:rFonts w:asciiTheme="minorHAnsi" w:hAnsiTheme="minorHAnsi" w:cstheme="minorHAnsi"/>
                <w:color w:val="000000"/>
                <w:sz w:val="22"/>
                <w:szCs w:val="22"/>
                <w:bdr w:val="none" w:sz="0" w:space="0" w:color="auto" w:frame="1"/>
                <w:shd w:val="clear" w:color="auto" w:fill="FFFFFF"/>
              </w:rPr>
              <w:lastRenderedPageBreak/>
              <w:t>reglementările naţionale</w:t>
            </w:r>
            <w:r w:rsidR="00216728" w:rsidRPr="00160A86">
              <w:rPr>
                <w:rStyle w:val="slitbdy"/>
                <w:rFonts w:asciiTheme="minorHAnsi" w:hAnsiTheme="minorHAnsi" w:cstheme="minorHAnsi"/>
                <w:color w:val="000000"/>
                <w:sz w:val="22"/>
                <w:szCs w:val="22"/>
                <w:bdr w:val="none" w:sz="0" w:space="0" w:color="auto" w:frame="1"/>
                <w:shd w:val="clear" w:color="auto" w:fill="FFFFFF"/>
              </w:rPr>
              <w:t xml:space="preserve">, inclusiv în procedura legală pentru declararea sa într-una din situațiile menționate anterior </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4B97F41E" w14:textId="340C036D"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rsidR="00216728">
              <w:t xml:space="preserve"> </w:t>
            </w:r>
            <w:r w:rsidR="00216728" w:rsidRPr="00160A86">
              <w:rPr>
                <w:rStyle w:val="slitbdy"/>
                <w:rFonts w:asciiTheme="minorHAnsi" w:hAnsiTheme="minorHAnsi" w:cstheme="minorHAnsi"/>
                <w:color w:val="000000"/>
                <w:sz w:val="22"/>
                <w:szCs w:val="22"/>
                <w:bdr w:val="none" w:sz="0" w:space="0" w:color="auto" w:frame="1"/>
                <w:shd w:val="clear" w:color="auto" w:fill="FFFFFF"/>
              </w:rPr>
              <w:t>în categoria întrepriderilor</w:t>
            </w:r>
            <w:r w:rsidRPr="00160A86">
              <w:rPr>
                <w:rStyle w:val="slitbdy"/>
                <w:rFonts w:asciiTheme="minorHAnsi" w:hAnsiTheme="minorHAnsi" w:cstheme="minorHAnsi"/>
                <w:color w:val="000000"/>
                <w:sz w:val="22"/>
                <w:szCs w:val="22"/>
                <w:bdr w:val="none" w:sz="0" w:space="0" w:color="auto" w:frame="1"/>
                <w:shd w:val="clear" w:color="auto" w:fill="FFFFFF"/>
              </w:rPr>
              <w:t xml:space="preserve"> în dificultate, în conformitate cu prevederile Regulamentului (UE) NR. 651/2014 al COMISIEI din 17 iunie 2014 de declarare a anumitor categorii de ajutoare compatibile cu piața internă în aplicarea articolelor 107 și 108 din tratat;</w:t>
            </w:r>
          </w:p>
          <w:p w14:paraId="1F7D06A1" w14:textId="0ECA1C99" w:rsidR="003B2032" w:rsidRPr="00160A86" w:rsidRDefault="003B2032">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5FF642BE" w14:textId="77777777" w:rsidR="00216728" w:rsidRPr="00160A86" w:rsidRDefault="00216728">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506DEC" w14:textId="77777777" w:rsidR="00216728" w:rsidRPr="004F6F3D" w:rsidRDefault="00216728" w:rsidP="004F6F3D">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3B2032" w:rsidRPr="004F6F3D" w:rsidRDefault="003B2032" w:rsidP="00612C63">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E9A5854" w14:textId="77777777" w:rsidR="003B2032" w:rsidRDefault="003B2032" w:rsidP="00612C63">
            <w:pPr>
              <w:spacing w:after="160" w:line="259" w:lineRule="auto"/>
              <w:jc w:val="both"/>
              <w:rPr>
                <w:rFonts w:asciiTheme="minorHAnsi" w:hAnsiTheme="minorHAnsi" w:cstheme="minorHAnsi"/>
                <w:sz w:val="22"/>
                <w:szCs w:val="22"/>
              </w:rPr>
            </w:pPr>
          </w:p>
          <w:p w14:paraId="300A6F99" w14:textId="77777777" w:rsidR="00CA141B" w:rsidRDefault="00CA141B" w:rsidP="00CA141B">
            <w:pPr>
              <w:rPr>
                <w:rFonts w:asciiTheme="minorHAnsi" w:hAnsiTheme="minorHAnsi" w:cstheme="minorHAnsi"/>
                <w:sz w:val="22"/>
                <w:szCs w:val="22"/>
              </w:rPr>
            </w:pPr>
          </w:p>
          <w:p w14:paraId="7CD0981A" w14:textId="557B2839" w:rsidR="00CA141B" w:rsidRPr="004F6F3D" w:rsidRDefault="00CA141B" w:rsidP="004F6F3D">
            <w:pPr>
              <w:ind w:firstLine="720"/>
              <w:rPr>
                <w:rFonts w:asciiTheme="minorHAnsi" w:hAnsiTheme="minorHAnsi" w:cstheme="minorHAnsi"/>
                <w:sz w:val="18"/>
                <w:szCs w:val="18"/>
              </w:rPr>
            </w:pPr>
            <w:r w:rsidRPr="00CA141B">
              <w:rPr>
                <w:rFonts w:asciiTheme="minorHAnsi" w:hAnsiTheme="minorHAnsi" w:cstheme="minorHAnsi"/>
                <w:sz w:val="18"/>
                <w:szCs w:val="18"/>
              </w:rPr>
              <w:t>Se probează prin declarația de eligibilitate și angajament</w:t>
            </w:r>
            <w:r>
              <w:rPr>
                <w:rFonts w:asciiTheme="minorHAnsi" w:hAnsiTheme="minorHAnsi" w:cstheme="minorHAnsi"/>
                <w:sz w:val="18"/>
                <w:szCs w:val="18"/>
              </w:rPr>
              <w:t>,</w:t>
            </w:r>
            <w:r>
              <w:t xml:space="preserve"> </w:t>
            </w:r>
            <w:r w:rsidRPr="00CA141B">
              <w:rPr>
                <w:rFonts w:asciiTheme="minorHAnsi" w:hAnsiTheme="minorHAnsi" w:cstheme="minorHAnsi"/>
                <w:sz w:val="18"/>
                <w:szCs w:val="18"/>
              </w:rPr>
              <w:t xml:space="preserve">verificările efectuate de AMPDD în bazale de date </w:t>
            </w:r>
            <w:r w:rsidRPr="00CA141B">
              <w:rPr>
                <w:rFonts w:asciiTheme="minorHAnsi" w:hAnsiTheme="minorHAnsi" w:cstheme="minorHAnsi"/>
                <w:sz w:val="18"/>
                <w:szCs w:val="18"/>
              </w:rPr>
              <w:lastRenderedPageBreak/>
              <w:t>electronice</w:t>
            </w:r>
            <w:r>
              <w:rPr>
                <w:rFonts w:asciiTheme="minorHAnsi" w:hAnsiTheme="minorHAnsi" w:cstheme="minorHAnsi"/>
                <w:sz w:val="18"/>
                <w:szCs w:val="18"/>
              </w:rPr>
              <w:t>, după caz.</w:t>
            </w:r>
          </w:p>
        </w:tc>
        <w:tc>
          <w:tcPr>
            <w:tcW w:w="844" w:type="dxa"/>
            <w:tcBorders>
              <w:top w:val="single" w:sz="4" w:space="0" w:color="auto"/>
              <w:left w:val="single" w:sz="4" w:space="0" w:color="auto"/>
              <w:bottom w:val="single" w:sz="4" w:space="0" w:color="auto"/>
              <w:right w:val="single" w:sz="4" w:space="0" w:color="auto"/>
            </w:tcBorders>
          </w:tcPr>
          <w:p w14:paraId="46080B10" w14:textId="45CBE274" w:rsidR="003B2032" w:rsidRPr="003B2032" w:rsidRDefault="0037449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lastRenderedPageBreak/>
              <w:t>118+118a</w:t>
            </w:r>
          </w:p>
        </w:tc>
      </w:tr>
      <w:tr w:rsidR="003B2032" w:rsidRPr="00242285" w14:paraId="4F818BE0" w14:textId="5E3F13E3" w:rsidTr="004F6F3D">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50B36965" w14:textId="1861C151" w:rsidR="003B2032" w:rsidRPr="004F6F3D" w:rsidRDefault="003B2032" w:rsidP="004F6F3D">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pentru etapa a doua</w:t>
            </w:r>
            <w:r w:rsidRPr="004F6F3D">
              <w:rPr>
                <w:rStyle w:val="slitbdy"/>
                <w:rFonts w:asciiTheme="minorHAnsi" w:hAnsiTheme="minorHAnsi" w:cstheme="minorHAnsi"/>
                <w:color w:val="000000"/>
                <w:sz w:val="22"/>
                <w:szCs w:val="22"/>
                <w:bdr w:val="none" w:sz="0" w:space="0" w:color="auto" w:frame="1"/>
                <w:shd w:val="clear" w:color="auto" w:fill="FFFFFF"/>
              </w:rPr>
              <w:t xml:space="preserve"> 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3B2032" w:rsidRPr="004F6F3D" w:rsidRDefault="003B2032">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 xml:space="preserve">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w:t>
            </w:r>
            <w:r w:rsidRPr="004F6F3D">
              <w:rPr>
                <w:rStyle w:val="slitbdy"/>
                <w:rFonts w:asciiTheme="minorHAnsi" w:hAnsiTheme="minorHAnsi" w:cstheme="minorHAnsi"/>
                <w:color w:val="000000"/>
                <w:sz w:val="22"/>
                <w:szCs w:val="22"/>
                <w:bdr w:val="none" w:sz="0" w:space="0" w:color="auto" w:frame="1"/>
                <w:shd w:val="clear" w:color="auto" w:fill="FFFFFF"/>
              </w:rPr>
              <w:lastRenderedPageBreak/>
              <w:t>în cadrul unor programe cu finanțare europeană/națională;</w:t>
            </w:r>
          </w:p>
          <w:p w14:paraId="206B2E94" w14:textId="77777777" w:rsidR="003B2032" w:rsidRPr="004F6F3D" w:rsidRDefault="003B2032">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4AE69717" w14:textId="77777777" w:rsidR="003B2032" w:rsidRPr="004F6F3D" w:rsidRDefault="003B2032" w:rsidP="00612C63">
            <w:pPr>
              <w:tabs>
                <w:tab w:val="left" w:pos="1206"/>
              </w:tabs>
              <w:spacing w:line="259" w:lineRule="auto"/>
              <w:jc w:val="both"/>
              <w:rPr>
                <w:rFonts w:asciiTheme="minorHAnsi" w:hAnsiTheme="minorHAnsi" w:cstheme="minorHAnsi"/>
                <w:noProof w:val="0"/>
                <w:sz w:val="22"/>
                <w:szCs w:val="22"/>
              </w:rPr>
            </w:pPr>
          </w:p>
          <w:p w14:paraId="388E2734" w14:textId="6A4C5786" w:rsidR="003B2032" w:rsidRPr="004F6F3D" w:rsidRDefault="003B2032" w:rsidP="00CA141B">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24EAE4C" w14:textId="11420059" w:rsidR="003B2032" w:rsidRPr="004F6F3D" w:rsidRDefault="00CA141B" w:rsidP="00612C63">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Se probează prin declarația de eligibiltate și angajament, verificările efectuate de AMPDD in bazale de date electronice</w:t>
            </w:r>
            <w:r>
              <w:rPr>
                <w:rFonts w:asciiTheme="minorHAnsi" w:hAnsiTheme="minorHAnsi" w:cstheme="minorHAnsi"/>
                <w:sz w:val="18"/>
                <w:szCs w:val="18"/>
              </w:rPr>
              <w:t>, după caz.</w:t>
            </w:r>
          </w:p>
        </w:tc>
        <w:tc>
          <w:tcPr>
            <w:tcW w:w="844" w:type="dxa"/>
            <w:tcBorders>
              <w:top w:val="single" w:sz="4" w:space="0" w:color="auto"/>
              <w:left w:val="single" w:sz="4" w:space="0" w:color="auto"/>
              <w:bottom w:val="single" w:sz="4" w:space="0" w:color="auto"/>
              <w:right w:val="single" w:sz="4" w:space="0" w:color="auto"/>
            </w:tcBorders>
          </w:tcPr>
          <w:p w14:paraId="34EADABC" w14:textId="2726748E" w:rsidR="003B2032" w:rsidRPr="003B2032" w:rsidRDefault="00351AF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216728" w:rsidRPr="00242285" w14:paraId="598D541C" w14:textId="77777777" w:rsidTr="004F6F3D">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01823DB4" w14:textId="6301659B" w:rsidR="00216728" w:rsidRPr="001C6A63" w:rsidRDefault="00216728" w:rsidP="004F6F3D">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66B1922" w14:textId="77777777" w:rsidR="00216728" w:rsidRPr="004F6F3D" w:rsidRDefault="00216728" w:rsidP="004F6F3D">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216728" w:rsidRPr="00216728" w:rsidRDefault="00216728"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2C14137A" w:rsidR="00216728"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de eligibiltate și angajament, </w:t>
            </w:r>
          </w:p>
        </w:tc>
        <w:tc>
          <w:tcPr>
            <w:tcW w:w="844" w:type="dxa"/>
            <w:tcBorders>
              <w:top w:val="single" w:sz="4" w:space="0" w:color="auto"/>
              <w:left w:val="single" w:sz="4" w:space="0" w:color="auto"/>
              <w:bottom w:val="single" w:sz="4" w:space="0" w:color="auto"/>
              <w:right w:val="single" w:sz="4" w:space="0" w:color="auto"/>
            </w:tcBorders>
          </w:tcPr>
          <w:p w14:paraId="223B5735" w14:textId="276CDBC5" w:rsidR="00216728" w:rsidRPr="003B2032" w:rsidRDefault="00351AF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3B2032" w:rsidRPr="00242285" w14:paraId="178B1549" w14:textId="30D62E06" w:rsidTr="004F6F3D">
        <w:trPr>
          <w:trHeight w:val="1855"/>
          <w:jc w:val="center"/>
        </w:trPr>
        <w:tc>
          <w:tcPr>
            <w:tcW w:w="6876" w:type="dxa"/>
            <w:gridSpan w:val="3"/>
            <w:tcBorders>
              <w:top w:val="single" w:sz="4" w:space="0" w:color="auto"/>
              <w:left w:val="single" w:sz="4" w:space="0" w:color="auto"/>
              <w:bottom w:val="single" w:sz="4" w:space="0" w:color="auto"/>
              <w:right w:val="single" w:sz="4" w:space="0" w:color="auto"/>
            </w:tcBorders>
          </w:tcPr>
          <w:p w14:paraId="404E3CF8" w14:textId="5F40D1CD" w:rsidR="003B2032" w:rsidRPr="00F53F6E" w:rsidRDefault="003B2032" w:rsidP="004F6F3D">
            <w:pPr>
              <w:jc w:val="both"/>
              <w:rPr>
                <w:rStyle w:val="slitbdy"/>
                <w:rFonts w:asciiTheme="minorHAnsi" w:hAnsiTheme="minorHAnsi" w:cstheme="minorHAnsi"/>
                <w:color w:val="000000"/>
                <w:sz w:val="22"/>
                <w:szCs w:val="22"/>
                <w:bdr w:val="none" w:sz="0" w:space="0" w:color="auto" w:frame="1"/>
                <w:shd w:val="clear" w:color="auto" w:fill="FFFFFF"/>
              </w:rPr>
            </w:pPr>
            <w:r w:rsidRPr="00F53F6E">
              <w:rPr>
                <w:rStyle w:val="slitbdy"/>
                <w:rFonts w:asciiTheme="minorHAnsi" w:hAnsiTheme="minorHAnsi" w:cstheme="minorHAnsi"/>
                <w:color w:val="000000"/>
                <w:sz w:val="22"/>
                <w:szCs w:val="22"/>
                <w:bdr w:val="none" w:sz="0" w:space="0" w:color="auto" w:frame="1"/>
                <w:shd w:val="clear" w:color="auto" w:fill="FFFFFF"/>
              </w:rPr>
              <w:t xml:space="preserve">Solicitantul </w:t>
            </w:r>
            <w:r w:rsidR="00216728" w:rsidRPr="001C6A63">
              <w:rPr>
                <w:rStyle w:val="slitbdy"/>
                <w:rFonts w:asciiTheme="minorHAnsi" w:hAnsiTheme="minorHAnsi" w:cstheme="minorHAnsi"/>
                <w:color w:val="000000"/>
                <w:sz w:val="22"/>
                <w:szCs w:val="22"/>
                <w:bdr w:val="none" w:sz="0" w:space="0" w:color="auto" w:frame="1"/>
                <w:shd w:val="clear" w:color="auto" w:fill="FFFFFF"/>
              </w:rPr>
              <w:t xml:space="preserve"> </w:t>
            </w:r>
            <w:r w:rsidRPr="00F53F6E">
              <w:rPr>
                <w:rStyle w:val="slitbdy"/>
                <w:rFonts w:asciiTheme="minorHAnsi" w:hAnsiTheme="minorHAnsi" w:cstheme="minorHAnsi"/>
                <w:color w:val="000000"/>
                <w:sz w:val="22"/>
                <w:szCs w:val="22"/>
                <w:bdr w:val="none" w:sz="0" w:space="0" w:color="auto" w:frame="1"/>
                <w:shd w:val="clear" w:color="auto" w:fill="FFFFFF"/>
              </w:rPr>
              <w:t xml:space="preserve">demonstrează capacitate de management de proiect și capacitate tehnică pentru susținerea activităților proiectului, prin informații privind personalul angajat implicat în implementarea proiectului/ privind externalizarea serviciului de management al proiectului. </w:t>
            </w:r>
          </w:p>
          <w:p w14:paraId="4A532088" w14:textId="77777777" w:rsidR="003B2032" w:rsidRPr="004F6F3D" w:rsidRDefault="003B2032" w:rsidP="004F6F3D">
            <w:pPr>
              <w:pStyle w:val="ListParagraph"/>
              <w:ind w:left="313"/>
              <w:jc w:val="both"/>
              <w:rPr>
                <w:rStyle w:val="slitbdy"/>
                <w:rFonts w:asciiTheme="minorHAnsi" w:hAnsiTheme="minorHAnsi" w:cstheme="minorHAnsi"/>
                <w:color w:val="000000"/>
                <w:bdr w:val="none" w:sz="0" w:space="0" w:color="auto" w:frame="1"/>
                <w:shd w:val="clear" w:color="auto" w:fill="FFFFFF"/>
              </w:rPr>
            </w:pPr>
          </w:p>
          <w:p w14:paraId="15E0AB35" w14:textId="193BEB31" w:rsidR="003B2032" w:rsidRPr="004F6F3D" w:rsidRDefault="003B2032" w:rsidP="004F6F3D">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02B9D3E7"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decizia prinvind modificarea/extindere a componentei UIP</w:t>
            </w:r>
            <w:r>
              <w:rPr>
                <w:rFonts w:asciiTheme="minorHAnsi" w:hAnsiTheme="minorHAnsi" w:cstheme="minorHAnsi"/>
                <w:sz w:val="18"/>
                <w:szCs w:val="18"/>
              </w:rPr>
              <w:t>, secțiunea 40 Resurse umane implicate din cererea de finanțare, CV-uri, Fise de post ale membrilor UIP</w:t>
            </w:r>
            <w:r w:rsidR="0087163E">
              <w:rPr>
                <w:rFonts w:asciiTheme="minorHAnsi" w:hAnsiTheme="minorHAnsi" w:cstheme="minorHAnsi"/>
                <w:sz w:val="18"/>
                <w:szCs w:val="18"/>
              </w:rPr>
              <w:t xml:space="preserve">. Pentru proiectele etapizate conform art. 118a se </w:t>
            </w:r>
            <w:r w:rsidR="000A0858">
              <w:rPr>
                <w:rFonts w:asciiTheme="minorHAnsi" w:hAnsiTheme="minorHAnsi" w:cstheme="minorHAnsi"/>
                <w:sz w:val="18"/>
                <w:szCs w:val="18"/>
              </w:rPr>
              <w:t>va proba doar prin declarația de eligibilitate și angajament</w:t>
            </w:r>
          </w:p>
        </w:tc>
        <w:tc>
          <w:tcPr>
            <w:tcW w:w="844" w:type="dxa"/>
            <w:tcBorders>
              <w:top w:val="single" w:sz="4" w:space="0" w:color="auto"/>
              <w:left w:val="single" w:sz="4" w:space="0" w:color="auto"/>
              <w:bottom w:val="single" w:sz="4" w:space="0" w:color="auto"/>
              <w:right w:val="single" w:sz="4" w:space="0" w:color="auto"/>
            </w:tcBorders>
          </w:tcPr>
          <w:p w14:paraId="23B059D9" w14:textId="05F4952D" w:rsidR="003B2032" w:rsidRPr="003B2032" w:rsidRDefault="00351AF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3B2032" w:rsidRPr="00242285" w14:paraId="4EE1E11A" w14:textId="3F73A01D"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5D33DAF" w14:textId="4D4C8ECD"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216728" w:rsidRPr="004F6F3D">
              <w:rPr>
                <w:rFonts w:asciiTheme="minorHAnsi" w:hAnsiTheme="minorHAnsi" w:cstheme="minorHAnsi"/>
                <w:sz w:val="22"/>
                <w:szCs w:val="22"/>
              </w:rPr>
              <w:t xml:space="preserve"> </w:t>
            </w:r>
            <w:r w:rsidRPr="004F6F3D">
              <w:rPr>
                <w:rFonts w:asciiTheme="minorHAnsi" w:hAnsiTheme="minorHAnsi" w:cstheme="minorHAnsi"/>
                <w:sz w:val="22"/>
                <w:szCs w:val="22"/>
              </w:rPr>
              <w:t xml:space="preserve">demonstrează capacitatea financiară pentru implementarea proiectului, dispunând de cofinanțare proprie atât pentru cheltuielile eligibile cât și pentru cele ne-eligibile, inclusiv TVA-ul neeligibil. De asemenea, solicitantul dispune de resursele necesare asigurării cheltuielilor neprevăzute ale proiectului, inclusiv în contextul aplicării de corecții financiare în cadrul contractului de finanțare, precum și de resursele și mecanismele financiare necesare pentru a acoperi costurile de funcționare </w:t>
            </w:r>
            <w:r w:rsidRPr="004F6F3D">
              <w:rPr>
                <w:rFonts w:asciiTheme="minorHAnsi" w:hAnsiTheme="minorHAnsi" w:cstheme="minorHAnsi"/>
                <w:sz w:val="22"/>
                <w:szCs w:val="22"/>
              </w:rPr>
              <w:lastRenderedPageBreak/>
              <w:t>și întreținere aferente investițiilor în infrastructură finanțate, în vederea asigurării sustenabilității financiare a acestora.</w:t>
            </w:r>
          </w:p>
          <w:p w14:paraId="72D3CF26" w14:textId="77777777" w:rsidR="003B2032" w:rsidRPr="004F6F3D" w:rsidRDefault="003B2032" w:rsidP="00612C63">
            <w:pPr>
              <w:tabs>
                <w:tab w:val="left" w:pos="0"/>
              </w:tabs>
              <w:jc w:val="both"/>
              <w:rPr>
                <w:rFonts w:asciiTheme="minorHAnsi" w:hAnsiTheme="minorHAnsi" w:cstheme="minorHAnsi"/>
                <w:sz w:val="22"/>
                <w:szCs w:val="22"/>
              </w:rPr>
            </w:pPr>
          </w:p>
          <w:p w14:paraId="0B4555A8" w14:textId="0D0F204C" w:rsidR="003B2032" w:rsidRPr="004F6F3D" w:rsidRDefault="003B2032" w:rsidP="00612C63">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D7B5112" w14:textId="195BF63B"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Hotararea privind aprobarea cofinanţării proiectului (cheltuieli eligibile şi neeligibile și eventuale </w:t>
            </w:r>
            <w:r w:rsidRPr="004F6F3D">
              <w:rPr>
                <w:rFonts w:asciiTheme="minorHAnsi" w:hAnsiTheme="minorHAnsi" w:cstheme="minorHAnsi"/>
                <w:sz w:val="18"/>
                <w:szCs w:val="18"/>
              </w:rPr>
              <w:lastRenderedPageBreak/>
              <w:t>cheltuieli neprevăzute, inclusiv pentru acoperirea eventualelor rețienri și/sau corecții)</w:t>
            </w:r>
            <w:r w:rsidR="000A0858">
              <w:rPr>
                <w:rFonts w:asciiTheme="minorHAnsi" w:hAnsiTheme="minorHAnsi" w:cstheme="minorHAnsi"/>
                <w:sz w:val="18"/>
                <w:szCs w:val="18"/>
              </w:rPr>
              <w:t xml:space="preserve">, </w:t>
            </w:r>
            <w:r w:rsidRPr="004F6F3D">
              <w:rPr>
                <w:rFonts w:asciiTheme="minorHAnsi" w:hAnsiTheme="minorHAnsi" w:cstheme="minorHAnsi"/>
                <w:sz w:val="18"/>
                <w:szCs w:val="18"/>
              </w:rPr>
              <w:t xml:space="preserve">declaratia TVA, Declaratia </w:t>
            </w:r>
            <w:r>
              <w:rPr>
                <w:rFonts w:asciiTheme="minorHAnsi" w:hAnsiTheme="minorHAnsi" w:cstheme="minorHAnsi"/>
                <w:sz w:val="18"/>
                <w:szCs w:val="18"/>
              </w:rPr>
              <w:t>de eligibilitate și angajament</w:t>
            </w:r>
            <w:r w:rsidRPr="004F6F3D">
              <w:rPr>
                <w:rFonts w:asciiTheme="minorHAnsi" w:hAnsiTheme="minorHAnsi" w:cstheme="minorHAnsi"/>
                <w:sz w:val="18"/>
                <w:szCs w:val="18"/>
              </w:rPr>
              <w:t>.</w:t>
            </w:r>
            <w:r w:rsidR="002468A9">
              <w:t xml:space="preserve"> </w:t>
            </w:r>
            <w:r w:rsidR="002468A9" w:rsidRPr="002468A9">
              <w:rPr>
                <w:rFonts w:asciiTheme="minorHAnsi" w:hAnsiTheme="minorHAnsi" w:cstheme="minorHAnsi"/>
                <w:sz w:val="18"/>
                <w:szCs w:val="18"/>
              </w:rPr>
              <w:t>Pentru proiectele etapizate conform art. 118a se va proba doar prin declarația de eligibilitate și angajament</w:t>
            </w:r>
          </w:p>
        </w:tc>
        <w:tc>
          <w:tcPr>
            <w:tcW w:w="844" w:type="dxa"/>
            <w:tcBorders>
              <w:top w:val="single" w:sz="4" w:space="0" w:color="auto"/>
              <w:left w:val="single" w:sz="4" w:space="0" w:color="auto"/>
              <w:bottom w:val="single" w:sz="4" w:space="0" w:color="auto"/>
              <w:right w:val="single" w:sz="4" w:space="0" w:color="auto"/>
            </w:tcBorders>
          </w:tcPr>
          <w:p w14:paraId="51D260E9" w14:textId="206766C2" w:rsidR="003B2032" w:rsidRPr="003B2032" w:rsidRDefault="00351AF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lastRenderedPageBreak/>
              <w:t>118+118a</w:t>
            </w:r>
          </w:p>
        </w:tc>
      </w:tr>
      <w:tr w:rsidR="003B2032" w:rsidRPr="00242285" w14:paraId="408F74EB" w14:textId="0EDCA576"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9B890BB" w14:textId="1856C493"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Solicitantul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  </w:t>
            </w:r>
          </w:p>
          <w:p w14:paraId="042F3F90" w14:textId="3211E533" w:rsidR="003B2032" w:rsidRPr="004F6F3D" w:rsidRDefault="003B2032" w:rsidP="00612C63">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7CBAD398"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Declarația de eligibiltate și angajament, verificările în bazele de date electronică efectuate de AMPDD, și/sau certificatele de atestare fiscală referitoare la obligațiile de plată la bugetul local și bugetul de stat și certificatul de cazier fiscal al solicitantului</w:t>
            </w:r>
            <w:r w:rsidR="002468A9">
              <w:rPr>
                <w:rFonts w:asciiTheme="minorHAnsi" w:hAnsiTheme="minorHAnsi" w:cstheme="minorHAnsi"/>
                <w:sz w:val="18"/>
                <w:szCs w:val="18"/>
              </w:rPr>
              <w:t xml:space="preserve">. </w:t>
            </w:r>
            <w:r w:rsidR="002468A9" w:rsidRPr="002468A9">
              <w:rPr>
                <w:rFonts w:asciiTheme="minorHAnsi" w:hAnsiTheme="minorHAnsi" w:cstheme="minorHAnsi"/>
                <w:sz w:val="18"/>
                <w:szCs w:val="18"/>
              </w:rPr>
              <w:t>Pentru proiectele etapizate conform art. 118a se va proba doar prin declarația de eligibilitate și angajament</w:t>
            </w:r>
          </w:p>
        </w:tc>
        <w:tc>
          <w:tcPr>
            <w:tcW w:w="844" w:type="dxa"/>
            <w:tcBorders>
              <w:top w:val="single" w:sz="4" w:space="0" w:color="auto"/>
              <w:left w:val="single" w:sz="4" w:space="0" w:color="auto"/>
              <w:bottom w:val="single" w:sz="4" w:space="0" w:color="auto"/>
              <w:right w:val="single" w:sz="4" w:space="0" w:color="auto"/>
            </w:tcBorders>
          </w:tcPr>
          <w:p w14:paraId="41C4590A" w14:textId="42C85C9B" w:rsidR="003B2032" w:rsidRPr="003B2032" w:rsidRDefault="0037449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9602A8">
              <w:rPr>
                <w:rFonts w:asciiTheme="minorHAnsi" w:hAnsiTheme="minorHAnsi" w:cstheme="minorHAnsi"/>
                <w:sz w:val="22"/>
                <w:szCs w:val="22"/>
              </w:rPr>
              <w:t xml:space="preserve"> și 118a</w:t>
            </w:r>
          </w:p>
        </w:tc>
      </w:tr>
      <w:tr w:rsidR="003B2032" w:rsidRPr="00242285" w14:paraId="341E9052" w14:textId="24989ED0"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FD4C366" w14:textId="6076DAA2" w:rsidR="003B2032" w:rsidRPr="004F6F3D" w:rsidRDefault="003B2032" w:rsidP="005B0BB4">
            <w:pPr>
              <w:jc w:val="both"/>
              <w:rPr>
                <w:rFonts w:asciiTheme="minorHAnsi" w:eastAsiaTheme="minorEastAsia" w:hAnsiTheme="minorHAnsi" w:cstheme="minorHAnsi"/>
                <w:i/>
                <w:iCs/>
                <w:sz w:val="22"/>
                <w:szCs w:val="22"/>
              </w:rPr>
            </w:pPr>
            <w:r w:rsidRPr="004F6F3D">
              <w:rPr>
                <w:rFonts w:asciiTheme="minorHAnsi" w:hAnsiTheme="minorHAnsi" w:cstheme="minorHAnsi"/>
                <w:sz w:val="22"/>
                <w:szCs w:val="22"/>
              </w:rPr>
              <w:t>Solicitantul</w:t>
            </w:r>
            <w:r w:rsidR="00216728" w:rsidRPr="004F6F3D">
              <w:rPr>
                <w:rFonts w:asciiTheme="minorHAnsi" w:hAnsiTheme="minorHAnsi" w:cstheme="minorHAnsi"/>
                <w:sz w:val="22"/>
                <w:szCs w:val="22"/>
              </w:rPr>
              <w:t xml:space="preserve"> </w:t>
            </w:r>
            <w:r w:rsidRPr="004F6F3D">
              <w:rPr>
                <w:rFonts w:asciiTheme="minorHAnsi" w:hAnsiTheme="minorHAnsi" w:cstheme="minorHAnsi"/>
                <w:sz w:val="22"/>
                <w:szCs w:val="22"/>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65, alin (1) din Regulamentul UE 1060/2021, cu modificările și completările ulterioare, în caz contar solicitantul se angajează să restituie finanțarea nerambursabilă acordată, </w:t>
            </w:r>
            <w:r w:rsidRPr="004F6F3D">
              <w:rPr>
                <w:rFonts w:asciiTheme="minorHAnsi" w:hAnsiTheme="minorHAnsi" w:cstheme="minorHAnsi"/>
                <w:sz w:val="22"/>
                <w:szCs w:val="22"/>
              </w:rPr>
              <w:lastRenderedPageBreak/>
              <w:t xml:space="preserve">proporțional cu perioada de neconformitate cu dispozițile anterior menționate.  </w:t>
            </w:r>
          </w:p>
        </w:tc>
        <w:tc>
          <w:tcPr>
            <w:tcW w:w="986" w:type="dxa"/>
            <w:tcBorders>
              <w:top w:val="single" w:sz="4" w:space="0" w:color="auto"/>
              <w:left w:val="single" w:sz="4" w:space="0" w:color="auto"/>
              <w:bottom w:val="single" w:sz="4" w:space="0" w:color="auto"/>
              <w:right w:val="single" w:sz="4" w:space="0" w:color="auto"/>
            </w:tcBorders>
          </w:tcPr>
          <w:p w14:paraId="5059025C"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1BC6941" w14:textId="6077AF29"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de eligibiltate și angajament, </w:t>
            </w:r>
            <w:r w:rsidR="00135015" w:rsidRPr="00135015">
              <w:rPr>
                <w:rFonts w:asciiTheme="minorHAnsi" w:hAnsiTheme="minorHAnsi" w:cstheme="minorHAnsi"/>
                <w:sz w:val="18"/>
                <w:szCs w:val="18"/>
              </w:rPr>
              <w:t xml:space="preserve">si in sectiunea „Sustenabilitate” din Cererea de </w:t>
            </w:r>
            <w:r w:rsidR="00135015" w:rsidRPr="00135015">
              <w:rPr>
                <w:rFonts w:asciiTheme="minorHAnsi" w:hAnsiTheme="minorHAnsi" w:cstheme="minorHAnsi"/>
                <w:sz w:val="18"/>
                <w:szCs w:val="18"/>
              </w:rPr>
              <w:lastRenderedPageBreak/>
              <w:t>Finantare”</w:t>
            </w:r>
            <w:r w:rsidR="00135015">
              <w:rPr>
                <w:rFonts w:asciiTheme="minorHAnsi" w:hAnsiTheme="minorHAnsi" w:cstheme="minorHAnsi"/>
                <w:sz w:val="18"/>
                <w:szCs w:val="18"/>
              </w:rPr>
              <w:t xml:space="preserve">, </w:t>
            </w:r>
            <w:r w:rsidR="002468A9" w:rsidRPr="002468A9">
              <w:rPr>
                <w:rFonts w:asciiTheme="minorHAnsi" w:hAnsiTheme="minorHAnsi" w:cstheme="minorHAnsi"/>
                <w:sz w:val="18"/>
                <w:szCs w:val="18"/>
              </w:rPr>
              <w:t>Pentru proiectele etapizate conform art. 118a se va proba doar prin declarația de eligibilitate și angajament</w:t>
            </w:r>
          </w:p>
        </w:tc>
        <w:tc>
          <w:tcPr>
            <w:tcW w:w="844" w:type="dxa"/>
            <w:tcBorders>
              <w:top w:val="single" w:sz="4" w:space="0" w:color="auto"/>
              <w:left w:val="single" w:sz="4" w:space="0" w:color="auto"/>
              <w:bottom w:val="single" w:sz="4" w:space="0" w:color="auto"/>
              <w:right w:val="single" w:sz="4" w:space="0" w:color="auto"/>
            </w:tcBorders>
          </w:tcPr>
          <w:p w14:paraId="0E1164A9" w14:textId="42F414C8" w:rsidR="003B2032" w:rsidRPr="003B2032" w:rsidRDefault="009602A8"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lastRenderedPageBreak/>
              <w:t>118 și 118a</w:t>
            </w:r>
          </w:p>
        </w:tc>
      </w:tr>
      <w:tr w:rsidR="003B2032" w:rsidRPr="00242285" w14:paraId="17D79C4D" w14:textId="4C4F6BBB"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DB74BE8" w14:textId="43DE6F63" w:rsidR="003B2032" w:rsidRPr="004F6F3D" w:rsidRDefault="003B2032" w:rsidP="00612C63">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07061">
              <w:rPr>
                <w:rFonts w:asciiTheme="minorHAnsi" w:hAnsiTheme="minorHAnsi" w:cstheme="minorHAnsi"/>
                <w:sz w:val="22"/>
                <w:szCs w:val="22"/>
              </w:rPr>
              <w:t xml:space="preserve">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476413E3" w:rsidR="003B2032" w:rsidRPr="004F6F3D" w:rsidRDefault="00CA141B"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de eligibiltate și angajament, </w:t>
            </w:r>
          </w:p>
        </w:tc>
        <w:tc>
          <w:tcPr>
            <w:tcW w:w="844" w:type="dxa"/>
            <w:tcBorders>
              <w:top w:val="single" w:sz="4" w:space="0" w:color="auto"/>
              <w:left w:val="single" w:sz="4" w:space="0" w:color="auto"/>
              <w:bottom w:val="single" w:sz="4" w:space="0" w:color="auto"/>
              <w:right w:val="single" w:sz="4" w:space="0" w:color="auto"/>
            </w:tcBorders>
          </w:tcPr>
          <w:p w14:paraId="1DE4B196" w14:textId="18D5F11E" w:rsidR="003B2032" w:rsidRPr="003B2032" w:rsidRDefault="00F5664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3B2032" w:rsidRPr="00242285" w14:paraId="6DF531E5" w14:textId="697D9A5C"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050122B" w14:textId="225FD195" w:rsidR="003B2032" w:rsidRPr="004F6F3D" w:rsidRDefault="003B2032" w:rsidP="005340EA">
            <w:pPr>
              <w:jc w:val="both"/>
              <w:rPr>
                <w:rFonts w:asciiTheme="minorHAnsi" w:hAnsiTheme="minorHAnsi" w:cstheme="minorHAnsi"/>
                <w:i/>
                <w:sz w:val="22"/>
                <w:szCs w:val="22"/>
              </w:rPr>
            </w:pPr>
            <w:r w:rsidRPr="004F6F3D">
              <w:rPr>
                <w:rFonts w:asciiTheme="minorHAnsi" w:hAnsiTheme="minorHAnsi" w:cstheme="minorHAnsi"/>
                <w:sz w:val="22"/>
                <w:szCs w:val="22"/>
              </w:rPr>
              <w:t>Solicitantul</w:t>
            </w:r>
            <w:r w:rsidR="00216728" w:rsidRPr="004F6F3D">
              <w:rPr>
                <w:rFonts w:asciiTheme="minorHAnsi" w:hAnsiTheme="minorHAnsi" w:cstheme="minorHAnsi"/>
                <w:sz w:val="22"/>
                <w:szCs w:val="22"/>
              </w:rPr>
              <w:t xml:space="preserve"> </w:t>
            </w:r>
            <w:r w:rsidRPr="004F6F3D">
              <w:rPr>
                <w:rFonts w:asciiTheme="minorHAnsi" w:hAnsiTheme="minorHAnsi" w:cstheme="minorHAnsi"/>
                <w:sz w:val="22"/>
                <w:szCs w:val="22"/>
              </w:rPr>
              <w:t>se angajează să respecte, pe durata pregătirii şi implementării proiectului, prevederile legislaţiei comunitare şi naţionale în domeniul dezvoltării durabile, inclusiv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cererii de finanțare, solicitantul asumându-și riscul respingerii de la finanțare și/sau aplicarea de corecții financiare asupra proiectului.</w:t>
            </w:r>
          </w:p>
        </w:tc>
        <w:tc>
          <w:tcPr>
            <w:tcW w:w="986" w:type="dxa"/>
            <w:tcBorders>
              <w:top w:val="single" w:sz="4" w:space="0" w:color="auto"/>
              <w:left w:val="single" w:sz="4" w:space="0" w:color="auto"/>
              <w:bottom w:val="single" w:sz="4" w:space="0" w:color="auto"/>
              <w:right w:val="single" w:sz="4" w:space="0" w:color="auto"/>
            </w:tcBorders>
          </w:tcPr>
          <w:p w14:paraId="5AD5D74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AFDE6F" w14:textId="50F7FCC5" w:rsidR="003B2032" w:rsidRPr="004F6F3D" w:rsidRDefault="003D4811"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1297B795" w14:textId="15075122" w:rsidR="003B2032" w:rsidRPr="003B2032" w:rsidRDefault="00F5664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 și 118a</w:t>
            </w:r>
          </w:p>
        </w:tc>
      </w:tr>
      <w:tr w:rsidR="003B2032" w:rsidRPr="00242285" w14:paraId="565DDA6A" w14:textId="616A81C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3B2032" w:rsidRPr="004F6F3D" w:rsidRDefault="003B2032" w:rsidP="00612C63">
            <w:pPr>
              <w:pStyle w:val="ListParagraph"/>
              <w:jc w:val="both"/>
              <w:rPr>
                <w:rFonts w:asciiTheme="minorHAnsi" w:hAnsiTheme="minorHAnsi" w:cstheme="minorHAnsi"/>
                <w:sz w:val="22"/>
                <w:szCs w:val="22"/>
              </w:rPr>
            </w:pPr>
          </w:p>
          <w:p w14:paraId="487C81CF" w14:textId="77777777"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Pentru imobilul asociat activităților proiectului, acolo unde este cazul, solicitantul demonstrează drepturile reale/ de creanță necesare pentru obținerea autorizației de construire pentru construcții definitive/provizorii, după caz, în conformitate cu prevederile Legii 50/1991, republicată privind autorizarea lucrărilor de construire.</w:t>
            </w:r>
          </w:p>
          <w:p w14:paraId="6B8CC4E1" w14:textId="77777777" w:rsidR="003B2032" w:rsidRPr="004F6F3D" w:rsidRDefault="003B2032" w:rsidP="00612C63">
            <w:pPr>
              <w:widowControl w:val="0"/>
              <w:shd w:val="clear" w:color="auto" w:fill="FFFFFF" w:themeFill="background1"/>
              <w:jc w:val="both"/>
              <w:rPr>
                <w:rFonts w:asciiTheme="minorHAnsi" w:hAnsiTheme="minorHAnsi" w:cstheme="minorHAnsi"/>
                <w:sz w:val="22"/>
                <w:szCs w:val="22"/>
              </w:rPr>
            </w:pPr>
          </w:p>
          <w:p w14:paraId="69BECB6C" w14:textId="4DEC6146" w:rsidR="003B2032" w:rsidRPr="004F6F3D" w:rsidRDefault="003B2032" w:rsidP="008C63E5">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780202C2" w:rsidR="003B2032" w:rsidRPr="004F6F3D" w:rsidRDefault="003D4811"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007E0FCD">
              <w:rPr>
                <w:rFonts w:asciiTheme="minorHAnsi" w:hAnsiTheme="minorHAnsi" w:cstheme="minorHAnsi"/>
                <w:sz w:val="18"/>
                <w:szCs w:val="18"/>
              </w:rPr>
              <w:t>d</w:t>
            </w:r>
            <w:r w:rsidRPr="004F6F3D">
              <w:rPr>
                <w:rFonts w:asciiTheme="minorHAnsi" w:hAnsiTheme="minorHAnsi" w:cstheme="minorHAnsi"/>
                <w:sz w:val="18"/>
                <w:szCs w:val="18"/>
              </w:rPr>
              <w:t>e eligibiltate și angajament, ultima documentație tehnico-economică aferentă fazei a doua a proiectului și documentele de aprobare ale acesteia</w:t>
            </w:r>
            <w:r w:rsidR="002468A9">
              <w:rPr>
                <w:rFonts w:asciiTheme="minorHAnsi" w:hAnsiTheme="minorHAnsi" w:cstheme="minorHAnsi"/>
                <w:sz w:val="18"/>
                <w:szCs w:val="18"/>
              </w:rPr>
              <w:t>.</w:t>
            </w:r>
            <w:r w:rsidR="002468A9">
              <w:t xml:space="preserve"> </w:t>
            </w:r>
            <w:r w:rsidR="002468A9" w:rsidRPr="002468A9">
              <w:rPr>
                <w:rFonts w:asciiTheme="minorHAnsi" w:hAnsiTheme="minorHAnsi" w:cstheme="minorHAnsi"/>
                <w:sz w:val="18"/>
                <w:szCs w:val="18"/>
              </w:rPr>
              <w:t>Pentru proiectele etapizate conform art. 118a se va proba doar prin declarația de eligibilitate și angajament</w:t>
            </w:r>
          </w:p>
        </w:tc>
        <w:tc>
          <w:tcPr>
            <w:tcW w:w="844" w:type="dxa"/>
            <w:tcBorders>
              <w:top w:val="single" w:sz="4" w:space="0" w:color="auto"/>
              <w:left w:val="single" w:sz="4" w:space="0" w:color="auto"/>
              <w:bottom w:val="single" w:sz="4" w:space="0" w:color="auto"/>
              <w:right w:val="single" w:sz="4" w:space="0" w:color="auto"/>
            </w:tcBorders>
          </w:tcPr>
          <w:p w14:paraId="4E01A767" w14:textId="731B0B27" w:rsidR="003B2032" w:rsidRPr="003B2032" w:rsidRDefault="00F5664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2468A9">
              <w:rPr>
                <w:rFonts w:asciiTheme="minorHAnsi" w:hAnsiTheme="minorHAnsi" w:cstheme="minorHAnsi"/>
                <w:sz w:val="22"/>
                <w:szCs w:val="22"/>
              </w:rPr>
              <w:t xml:space="preserve"> și 118a</w:t>
            </w:r>
          </w:p>
        </w:tc>
      </w:tr>
      <w:tr w:rsidR="003D4811" w:rsidRPr="00242285" w14:paraId="60ACBBC7"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6E73C76" w14:textId="4A9FF57E" w:rsidR="003D4811" w:rsidRPr="004F6F3D" w:rsidRDefault="003D4811"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Solicitantul garantează că dreptul de proprietate, respectiv drepturile reale principale, după caz, nu sunt/vor  fi grevate de sarcini, nu fac/vor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w:t>
            </w:r>
            <w:r w:rsidRPr="004F6F3D">
              <w:rPr>
                <w:rFonts w:asciiTheme="minorHAnsi" w:hAnsiTheme="minorHAnsi" w:cstheme="minorHAnsi"/>
                <w:sz w:val="22"/>
                <w:szCs w:val="22"/>
              </w:rPr>
              <w:lastRenderedPageBreak/>
              <w:t>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3D4811" w:rsidRPr="003D4811" w:rsidRDefault="003D481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78FC0065" w:rsidR="003D4811" w:rsidRPr="003D4811" w:rsidRDefault="003D4811" w:rsidP="00612C63">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0B734863" w14:textId="58C4C642" w:rsidR="003D4811" w:rsidRPr="003B2032" w:rsidRDefault="00F5664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2468A9">
              <w:rPr>
                <w:rFonts w:asciiTheme="minorHAnsi" w:hAnsiTheme="minorHAnsi" w:cstheme="minorHAnsi"/>
                <w:sz w:val="22"/>
                <w:szCs w:val="22"/>
              </w:rPr>
              <w:t xml:space="preserve"> și 118a</w:t>
            </w:r>
          </w:p>
        </w:tc>
      </w:tr>
      <w:tr w:rsidR="009F25F2" w:rsidRPr="00242285" w14:paraId="47D41B9C"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2658A3C" w14:textId="1501324D" w:rsidR="009F25F2" w:rsidRPr="009F25F2" w:rsidRDefault="009F25F2" w:rsidP="00F53F6E">
            <w:pPr>
              <w:jc w:val="both"/>
              <w:rPr>
                <w:rFonts w:asciiTheme="minorHAnsi" w:hAnsiTheme="minorHAnsi" w:cstheme="minorHAnsi"/>
                <w:sz w:val="22"/>
                <w:szCs w:val="22"/>
              </w:rPr>
            </w:pPr>
            <w:r w:rsidRPr="009F25F2">
              <w:rPr>
                <w:rFonts w:asciiTheme="minorHAnsi" w:hAnsiTheme="minorHAnsi" w:cstheme="minorHAnsi"/>
                <w:sz w:val="22"/>
                <w:szCs w:val="22"/>
              </w:rPr>
              <w:t>Solicitantul are, pentru proiectul propus a fi finanțat din PDD, o opinie favorabilă pentru toate condițiile verificate, în cadrul raportului realizat de către JASPERS/alți experți independenți.</w:t>
            </w:r>
          </w:p>
          <w:p w14:paraId="2F68300C" w14:textId="77777777" w:rsidR="009F25F2" w:rsidRPr="004F6F3D" w:rsidRDefault="009F25F2" w:rsidP="004F6F3D">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4B07F60E" w14:textId="77777777" w:rsidR="009F25F2" w:rsidRPr="003D4811" w:rsidRDefault="009F25F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B774BAF" w14:textId="4BD05A8D" w:rsidR="009F25F2" w:rsidRPr="003D4811" w:rsidRDefault="00160A86"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Se probează prin existența raportului JASPERS/experți independenți</w:t>
            </w:r>
          </w:p>
        </w:tc>
        <w:tc>
          <w:tcPr>
            <w:tcW w:w="844" w:type="dxa"/>
            <w:tcBorders>
              <w:top w:val="single" w:sz="4" w:space="0" w:color="auto"/>
              <w:left w:val="single" w:sz="4" w:space="0" w:color="auto"/>
              <w:bottom w:val="single" w:sz="4" w:space="0" w:color="auto"/>
              <w:right w:val="single" w:sz="4" w:space="0" w:color="auto"/>
            </w:tcBorders>
          </w:tcPr>
          <w:p w14:paraId="7A9F2ED2" w14:textId="534108F5" w:rsidR="009F25F2" w:rsidRDefault="002468A9"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160A86" w:rsidRPr="00242285" w14:paraId="605A8071"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6BD50F5F" w14:textId="72024053" w:rsidR="00160A86" w:rsidRPr="009F25F2" w:rsidRDefault="00160A86" w:rsidP="00F53F6E">
            <w:pPr>
              <w:jc w:val="both"/>
              <w:rPr>
                <w:rFonts w:asciiTheme="minorHAnsi" w:hAnsiTheme="minorHAnsi" w:cstheme="minorHAnsi"/>
                <w:sz w:val="22"/>
                <w:szCs w:val="22"/>
              </w:rPr>
            </w:pPr>
            <w:r w:rsidRPr="00160A86">
              <w:rPr>
                <w:rFonts w:asciiTheme="minorHAnsi" w:hAnsiTheme="minorHAnsi" w:cstheme="minorHAnsi"/>
                <w:sz w:val="22"/>
                <w:szCs w:val="22"/>
              </w:rPr>
              <w:t>Solicitantul a participat la sistemul de benchmarking cel puțin în anul calendaristic anterior depunerii cererii de finanțare</w:t>
            </w:r>
          </w:p>
        </w:tc>
        <w:tc>
          <w:tcPr>
            <w:tcW w:w="986" w:type="dxa"/>
            <w:tcBorders>
              <w:top w:val="single" w:sz="4" w:space="0" w:color="auto"/>
              <w:left w:val="single" w:sz="4" w:space="0" w:color="auto"/>
              <w:bottom w:val="single" w:sz="4" w:space="0" w:color="auto"/>
              <w:right w:val="single" w:sz="4" w:space="0" w:color="auto"/>
            </w:tcBorders>
          </w:tcPr>
          <w:p w14:paraId="67BBA1DA" w14:textId="77777777" w:rsidR="00160A86" w:rsidRPr="003D4811" w:rsidRDefault="00160A86"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3D093B" w14:textId="30B8C123" w:rsidR="00160A86" w:rsidRPr="003D4811" w:rsidRDefault="00201BB2"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scrisoare de participare de la ARA </w:t>
            </w:r>
          </w:p>
        </w:tc>
        <w:tc>
          <w:tcPr>
            <w:tcW w:w="844" w:type="dxa"/>
            <w:tcBorders>
              <w:top w:val="single" w:sz="4" w:space="0" w:color="auto"/>
              <w:left w:val="single" w:sz="4" w:space="0" w:color="auto"/>
              <w:bottom w:val="single" w:sz="4" w:space="0" w:color="auto"/>
              <w:right w:val="single" w:sz="4" w:space="0" w:color="auto"/>
            </w:tcBorders>
          </w:tcPr>
          <w:p w14:paraId="5497D886" w14:textId="575DA213" w:rsidR="00160A86" w:rsidRDefault="002468A9"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BA2DA3">
              <w:rPr>
                <w:rFonts w:asciiTheme="minorHAnsi" w:hAnsiTheme="minorHAnsi" w:cstheme="minorHAnsi"/>
                <w:sz w:val="22"/>
                <w:szCs w:val="22"/>
              </w:rPr>
              <w:t>, 118a</w:t>
            </w:r>
          </w:p>
        </w:tc>
      </w:tr>
      <w:tr w:rsidR="00160A86" w:rsidRPr="00242285" w14:paraId="78298D73"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651F017" w14:textId="6F3725C2" w:rsidR="00160A86" w:rsidRPr="009F25F2" w:rsidRDefault="00160A86" w:rsidP="00F53F6E">
            <w:pPr>
              <w:jc w:val="both"/>
              <w:rPr>
                <w:rFonts w:asciiTheme="minorHAnsi" w:hAnsiTheme="minorHAnsi" w:cstheme="minorHAnsi"/>
                <w:sz w:val="22"/>
                <w:szCs w:val="22"/>
              </w:rPr>
            </w:pPr>
            <w:r w:rsidRPr="00160A86">
              <w:rPr>
                <w:rFonts w:asciiTheme="minorHAnsi" w:hAnsiTheme="minorHAnsi" w:cstheme="minorHAnsi"/>
                <w:sz w:val="22"/>
                <w:szCs w:val="22"/>
              </w:rPr>
              <w:t>Implementează măsuri de reducere a pierderilor, de management al activelor și de eficientizare la nivelul său în conformitate cu planul de afaceri și de investiții/investitii în derulare depus/avizat de ANRSC în baza Ordinului președintelui ANRSC nr. 230/2022</w:t>
            </w:r>
          </w:p>
        </w:tc>
        <w:tc>
          <w:tcPr>
            <w:tcW w:w="986" w:type="dxa"/>
            <w:tcBorders>
              <w:top w:val="single" w:sz="4" w:space="0" w:color="auto"/>
              <w:left w:val="single" w:sz="4" w:space="0" w:color="auto"/>
              <w:bottom w:val="single" w:sz="4" w:space="0" w:color="auto"/>
              <w:right w:val="single" w:sz="4" w:space="0" w:color="auto"/>
            </w:tcBorders>
          </w:tcPr>
          <w:p w14:paraId="40748C14" w14:textId="77777777" w:rsidR="00160A86" w:rsidRPr="003D4811" w:rsidRDefault="00160A86"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22EC07E" w14:textId="081B4B4A" w:rsidR="00160A86" w:rsidRPr="003D4811" w:rsidRDefault="00201BB2"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w:t>
            </w:r>
            <w:r w:rsidRPr="00201BB2">
              <w:rPr>
                <w:rFonts w:asciiTheme="minorHAnsi" w:hAnsiTheme="minorHAnsi" w:cstheme="minorHAnsi"/>
                <w:sz w:val="18"/>
                <w:szCs w:val="18"/>
              </w:rPr>
              <w:t>dovada transmiterii sau avizării planului de afaceri</w:t>
            </w:r>
          </w:p>
        </w:tc>
        <w:tc>
          <w:tcPr>
            <w:tcW w:w="844" w:type="dxa"/>
            <w:tcBorders>
              <w:top w:val="single" w:sz="4" w:space="0" w:color="auto"/>
              <w:left w:val="single" w:sz="4" w:space="0" w:color="auto"/>
              <w:bottom w:val="single" w:sz="4" w:space="0" w:color="auto"/>
              <w:right w:val="single" w:sz="4" w:space="0" w:color="auto"/>
            </w:tcBorders>
          </w:tcPr>
          <w:p w14:paraId="669B8AD2" w14:textId="7AF76D76" w:rsidR="00160A86" w:rsidRDefault="002468A9"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BA2DA3">
              <w:rPr>
                <w:rFonts w:asciiTheme="minorHAnsi" w:hAnsiTheme="minorHAnsi" w:cstheme="minorHAnsi"/>
                <w:sz w:val="22"/>
                <w:szCs w:val="22"/>
              </w:rPr>
              <w:t>, 118a</w:t>
            </w:r>
          </w:p>
        </w:tc>
      </w:tr>
      <w:tr w:rsidR="003B2032" w:rsidRPr="00242285" w14:paraId="25855213" w14:textId="307FFAC7" w:rsidTr="004F6F3D">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3B2032" w:rsidRPr="004F6F3D" w:rsidRDefault="003B2032"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3B2032" w:rsidRPr="004F6F3D" w:rsidRDefault="003B2032" w:rsidP="00612C63">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77777777" w:rsidR="003B2032" w:rsidRPr="003B2032" w:rsidRDefault="003B2032" w:rsidP="00612C63">
            <w:pPr>
              <w:spacing w:after="160" w:line="259" w:lineRule="auto"/>
              <w:jc w:val="both"/>
              <w:rPr>
                <w:rFonts w:asciiTheme="minorHAnsi" w:hAnsiTheme="minorHAnsi" w:cstheme="minorHAnsi"/>
                <w:b/>
                <w:sz w:val="22"/>
                <w:szCs w:val="22"/>
              </w:rPr>
            </w:pPr>
          </w:p>
        </w:tc>
      </w:tr>
      <w:tr w:rsidR="003B2032" w:rsidRPr="00242285" w14:paraId="1A0D7462" w14:textId="13F8D091"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3B2032" w:rsidRPr="00F53F6E" w:rsidRDefault="003B2032" w:rsidP="00F53F6E">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3B2032" w:rsidRPr="004F6F3D" w:rsidRDefault="003B2032" w:rsidP="004F6F3D">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50EC12DC" w:rsidR="003B2032" w:rsidRPr="004F6F3D" w:rsidRDefault="00BC4420"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Se probează prin Declarația de eligibiltate și angajament și Actul de reglementare final privind evaluarea impactului asupra mediului, autorizația</w:t>
            </w:r>
            <w:r w:rsidRPr="00BC4420">
              <w:rPr>
                <w:rFonts w:asciiTheme="minorHAnsi" w:hAnsiTheme="minorHAnsi" w:cstheme="minorHAnsi"/>
                <w:sz w:val="22"/>
                <w:szCs w:val="22"/>
              </w:rPr>
              <w:t xml:space="preserve"> </w:t>
            </w:r>
            <w:r w:rsidRPr="004F6F3D">
              <w:rPr>
                <w:rFonts w:asciiTheme="minorHAnsi" w:hAnsiTheme="minorHAnsi" w:cstheme="minorHAnsi"/>
                <w:sz w:val="18"/>
                <w:szCs w:val="18"/>
              </w:rPr>
              <w:t>de construire, Declarația autorității responsabile pentru monitorizarea siturilor Natura 2000</w:t>
            </w:r>
          </w:p>
        </w:tc>
        <w:tc>
          <w:tcPr>
            <w:tcW w:w="844" w:type="dxa"/>
            <w:tcBorders>
              <w:top w:val="single" w:sz="4" w:space="0" w:color="auto"/>
              <w:left w:val="single" w:sz="4" w:space="0" w:color="auto"/>
              <w:bottom w:val="single" w:sz="4" w:space="0" w:color="auto"/>
              <w:right w:val="single" w:sz="4" w:space="0" w:color="auto"/>
            </w:tcBorders>
          </w:tcPr>
          <w:p w14:paraId="4B661408" w14:textId="2837C9EA" w:rsidR="003B2032" w:rsidRPr="003B2032" w:rsidRDefault="0068073D"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7F0965" w:rsidRPr="00242285" w14:paraId="7AD5C689" w14:textId="77777777"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7F0965" w:rsidRPr="004F6F3D" w:rsidRDefault="007F0965" w:rsidP="00BA2DA3">
            <w:pPr>
              <w:jc w:val="both"/>
              <w:rPr>
                <w:rFonts w:asciiTheme="minorHAnsi" w:hAnsiTheme="minorHAnsi" w:cstheme="minorHAnsi"/>
                <w:sz w:val="22"/>
                <w:szCs w:val="22"/>
              </w:rPr>
            </w:pPr>
            <w:r w:rsidRPr="00F53F6E">
              <w:rPr>
                <w:rFonts w:asciiTheme="minorHAnsi" w:hAnsiTheme="minorHAnsi" w:cstheme="minorHAnsi"/>
                <w:sz w:val="22"/>
                <w:szCs w:val="22"/>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7F0965" w:rsidRPr="004F6F3D" w:rsidRDefault="007F0965"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59E90D4" w14:textId="7CA3D9D2" w:rsidR="007F0965" w:rsidRPr="004F6F3D" w:rsidRDefault="00BA2DA3" w:rsidP="00612C63">
            <w:pPr>
              <w:spacing w:after="160" w:line="259" w:lineRule="auto"/>
              <w:jc w:val="both"/>
              <w:rPr>
                <w:rFonts w:asciiTheme="minorHAnsi" w:hAnsiTheme="minorHAnsi" w:cstheme="minorHAnsi"/>
                <w:sz w:val="18"/>
                <w:szCs w:val="18"/>
              </w:rPr>
            </w:pPr>
            <w:r w:rsidRPr="00BA2DA3">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5F271ECF" w14:textId="77777777" w:rsidR="007F0965" w:rsidRDefault="007F0965" w:rsidP="00612C63">
            <w:pPr>
              <w:spacing w:after="160" w:line="259" w:lineRule="auto"/>
              <w:jc w:val="both"/>
              <w:rPr>
                <w:rFonts w:asciiTheme="minorHAnsi" w:hAnsiTheme="minorHAnsi" w:cstheme="minorHAnsi"/>
                <w:sz w:val="22"/>
                <w:szCs w:val="22"/>
              </w:rPr>
            </w:pPr>
          </w:p>
        </w:tc>
      </w:tr>
      <w:tr w:rsidR="003B2032" w:rsidRPr="00242285" w14:paraId="37C4827D" w14:textId="731D4D26"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3B2032" w:rsidRPr="004F6F3D" w:rsidRDefault="003B2032" w:rsidP="004F6F3D">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3B2032" w:rsidRPr="004F6F3D" w:rsidRDefault="003B2032" w:rsidP="008C63E5">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32F48EAA" w:rsidR="003B2032" w:rsidRPr="004F6F3D" w:rsidRDefault="00BC4420"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46259FEB" w14:textId="46F68272" w:rsidR="003B2032" w:rsidRPr="003B2032" w:rsidRDefault="0068073D"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3B2032" w:rsidRPr="00242285" w14:paraId="038B801B" w14:textId="3E6CE6B1" w:rsidTr="004F6F3D">
        <w:trPr>
          <w:trHeight w:val="2166"/>
          <w:jc w:val="center"/>
        </w:trPr>
        <w:tc>
          <w:tcPr>
            <w:tcW w:w="6876" w:type="dxa"/>
            <w:gridSpan w:val="3"/>
            <w:tcBorders>
              <w:top w:val="single" w:sz="4" w:space="0" w:color="auto"/>
              <w:left w:val="single" w:sz="4" w:space="0" w:color="auto"/>
              <w:bottom w:val="single" w:sz="4" w:space="0" w:color="auto"/>
              <w:right w:val="single" w:sz="4" w:space="0" w:color="auto"/>
            </w:tcBorders>
          </w:tcPr>
          <w:p w14:paraId="7A4119CA" w14:textId="0212C5FB" w:rsidR="003B2032" w:rsidRPr="004F6F3D" w:rsidRDefault="003B2032" w:rsidP="00F53F6E">
            <w:pPr>
              <w:jc w:val="both"/>
              <w:rPr>
                <w:rFonts w:asciiTheme="minorHAnsi" w:hAnsiTheme="minorHAnsi" w:cstheme="minorHAnsi"/>
                <w:i/>
                <w:sz w:val="22"/>
                <w:szCs w:val="22"/>
              </w:rPr>
            </w:pPr>
            <w:r w:rsidRPr="004F6F3D">
              <w:rPr>
                <w:rFonts w:asciiTheme="minorHAnsi" w:hAnsiTheme="minorHAnsi" w:cstheme="minorHAnsi"/>
                <w:sz w:val="22"/>
                <w:szCs w:val="22"/>
              </w:rPr>
              <w:t>Proiectul implică o a doua etapă clar identificabilă din punct de vedere financiar a unui proiect finanțat și început în conformitate cu prevederile Regulamentului (UE) nr. 1303/2013</w:t>
            </w:r>
            <w:r w:rsidR="009F25F2">
              <w:t xml:space="preserve"> </w:t>
            </w:r>
          </w:p>
        </w:tc>
        <w:tc>
          <w:tcPr>
            <w:tcW w:w="986" w:type="dxa"/>
            <w:tcBorders>
              <w:top w:val="single" w:sz="4" w:space="0" w:color="auto"/>
              <w:left w:val="single" w:sz="4" w:space="0" w:color="auto"/>
              <w:bottom w:val="single" w:sz="4" w:space="0" w:color="auto"/>
              <w:right w:val="single" w:sz="4" w:space="0" w:color="auto"/>
            </w:tcBorders>
          </w:tcPr>
          <w:p w14:paraId="2E87490E"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70A5C81" w14:textId="2E7E98AC" w:rsidR="003B2032" w:rsidRPr="004F6F3D" w:rsidRDefault="00BC4420"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Se probează cu Decizia de modificare a deciziei de finanțare inițiale aprobate prin POIM, dacă există sau notificarea de admisibilitate de la CE, Anexa 1 la Ghid</w:t>
            </w:r>
          </w:p>
        </w:tc>
        <w:tc>
          <w:tcPr>
            <w:tcW w:w="844" w:type="dxa"/>
            <w:tcBorders>
              <w:top w:val="single" w:sz="4" w:space="0" w:color="auto"/>
              <w:left w:val="single" w:sz="4" w:space="0" w:color="auto"/>
              <w:bottom w:val="single" w:sz="4" w:space="0" w:color="auto"/>
              <w:right w:val="single" w:sz="4" w:space="0" w:color="auto"/>
            </w:tcBorders>
          </w:tcPr>
          <w:p w14:paraId="72DAE1EC" w14:textId="18788631" w:rsidR="003B2032" w:rsidRPr="003B2032" w:rsidRDefault="0068073D"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3B2032" w:rsidRPr="00242285" w14:paraId="1FBF95DC" w14:textId="521A21D4"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6DF04404" w14:textId="60456B32" w:rsidR="003B2032" w:rsidRPr="004F6F3D" w:rsidRDefault="003B2032"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Costul total al proiectului finanțat și început în conformitate cu prevederile Regulamentului (UE) nr. 1303/2013 depășește </w:t>
            </w:r>
            <w:r w:rsidR="000D1D65">
              <w:rPr>
                <w:rFonts w:asciiTheme="minorHAnsi" w:hAnsiTheme="minorHAnsi" w:cstheme="minorHAnsi"/>
                <w:sz w:val="22"/>
                <w:szCs w:val="22"/>
              </w:rPr>
              <w:t>1 000 000 EUR/</w:t>
            </w:r>
            <w:r w:rsidRPr="004F6F3D">
              <w:rPr>
                <w:rFonts w:asciiTheme="minorHAnsi" w:hAnsiTheme="minorHAnsi" w:cstheme="minorHAnsi"/>
                <w:sz w:val="22"/>
                <w:szCs w:val="22"/>
              </w:rPr>
              <w:t xml:space="preserve">5 000 000 EUR conform contractului de finanțare; </w:t>
            </w:r>
          </w:p>
          <w:p w14:paraId="344F1104" w14:textId="05782759" w:rsidR="003B2032" w:rsidRPr="004F6F3D" w:rsidRDefault="003B2032" w:rsidP="00E04550">
            <w:pPr>
              <w:pStyle w:val="ListParagraph"/>
              <w:ind w:left="45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84CA922"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0015FA9" w14:textId="6D8A4118" w:rsidR="003B2032" w:rsidRPr="004F6F3D" w:rsidRDefault="00BC4420"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de eligibiltate și angajament, </w:t>
            </w:r>
            <w:r w:rsidR="00135015" w:rsidRPr="004F6F3D">
              <w:rPr>
                <w:rFonts w:asciiTheme="minorHAnsi" w:hAnsiTheme="minorHAnsi" w:cstheme="minorHAnsi"/>
                <w:sz w:val="18"/>
                <w:szCs w:val="18"/>
              </w:rPr>
              <w:t xml:space="preserve">sectiunea Buget din Cererea de Finantare, </w:t>
            </w:r>
            <w:r w:rsidRPr="004F6F3D">
              <w:rPr>
                <w:rFonts w:asciiTheme="minorHAnsi" w:hAnsiTheme="minorHAnsi" w:cstheme="minorHAnsi"/>
                <w:sz w:val="18"/>
                <w:szCs w:val="18"/>
              </w:rPr>
              <w:t>Devizul general și devizele pe obiecte actualizate cu lucrările aferente etapei fazate,</w:t>
            </w:r>
          </w:p>
        </w:tc>
        <w:tc>
          <w:tcPr>
            <w:tcW w:w="844" w:type="dxa"/>
            <w:tcBorders>
              <w:top w:val="single" w:sz="4" w:space="0" w:color="auto"/>
              <w:left w:val="single" w:sz="4" w:space="0" w:color="auto"/>
              <w:bottom w:val="single" w:sz="4" w:space="0" w:color="auto"/>
              <w:right w:val="single" w:sz="4" w:space="0" w:color="auto"/>
            </w:tcBorders>
          </w:tcPr>
          <w:p w14:paraId="4F90AF09" w14:textId="316201B5" w:rsidR="003B2032" w:rsidRPr="003B2032" w:rsidRDefault="0068073D"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5 mil pentru 118/ 1 mil pentru 118a</w:t>
            </w:r>
          </w:p>
        </w:tc>
      </w:tr>
      <w:tr w:rsidR="003B2032" w:rsidRPr="00242285" w14:paraId="7F6A2D7B" w14:textId="7C97D11F" w:rsidTr="004F6F3D">
        <w:trPr>
          <w:trHeight w:val="531"/>
          <w:jc w:val="center"/>
        </w:trPr>
        <w:tc>
          <w:tcPr>
            <w:tcW w:w="6876" w:type="dxa"/>
            <w:gridSpan w:val="3"/>
            <w:tcBorders>
              <w:top w:val="single" w:sz="4" w:space="0" w:color="auto"/>
              <w:left w:val="single" w:sz="4" w:space="0" w:color="auto"/>
              <w:bottom w:val="single" w:sz="4" w:space="0" w:color="auto"/>
              <w:right w:val="single" w:sz="4" w:space="0" w:color="auto"/>
            </w:tcBorders>
          </w:tcPr>
          <w:p w14:paraId="50649E78" w14:textId="167DACB8" w:rsidR="003B2032" w:rsidRPr="004F6F3D" w:rsidRDefault="003B2032" w:rsidP="004F6F3D">
            <w:pPr>
              <w:jc w:val="both"/>
              <w:rPr>
                <w:rFonts w:asciiTheme="minorHAnsi" w:hAnsiTheme="minorHAnsi" w:cstheme="minorHAnsi"/>
                <w:i/>
                <w:sz w:val="22"/>
                <w:szCs w:val="22"/>
              </w:rPr>
            </w:pPr>
            <w:r w:rsidRPr="004F6F3D">
              <w:rPr>
                <w:rFonts w:asciiTheme="minorHAnsi" w:hAnsiTheme="minorHAnsi" w:cstheme="minorHAnsi"/>
                <w:sz w:val="22"/>
                <w:szCs w:val="22"/>
              </w:rPr>
              <w:t>A doua etapă a proiectului respectă legislația aplicabilă și este eligibilă pentru a beneficia de sprijin din FEDR/Fondul de coeziune, după caz în temeiul dispozițiilor legale aplicabile;</w:t>
            </w:r>
          </w:p>
        </w:tc>
        <w:tc>
          <w:tcPr>
            <w:tcW w:w="986" w:type="dxa"/>
            <w:tcBorders>
              <w:top w:val="single" w:sz="4" w:space="0" w:color="auto"/>
              <w:left w:val="single" w:sz="4" w:space="0" w:color="auto"/>
              <w:bottom w:val="single" w:sz="4" w:space="0" w:color="auto"/>
              <w:right w:val="single" w:sz="4" w:space="0" w:color="auto"/>
            </w:tcBorders>
          </w:tcPr>
          <w:p w14:paraId="3F204566"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41331CB" w14:textId="6E322C97" w:rsidR="003B2032" w:rsidRPr="004F6F3D" w:rsidRDefault="00135015"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declaratia de eligibilitate si sect Principii Orizontale din Cererea de Finantare</w:t>
            </w:r>
          </w:p>
        </w:tc>
        <w:tc>
          <w:tcPr>
            <w:tcW w:w="844" w:type="dxa"/>
            <w:tcBorders>
              <w:top w:val="single" w:sz="4" w:space="0" w:color="auto"/>
              <w:left w:val="single" w:sz="4" w:space="0" w:color="auto"/>
              <w:bottom w:val="single" w:sz="4" w:space="0" w:color="auto"/>
              <w:right w:val="single" w:sz="4" w:space="0" w:color="auto"/>
            </w:tcBorders>
          </w:tcPr>
          <w:p w14:paraId="673E7ED5" w14:textId="362A2F6E" w:rsidR="003B2032" w:rsidRPr="003B2032" w:rsidRDefault="002E7F3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7F0965" w:rsidRPr="00242285" w14:paraId="3843FECA" w14:textId="77777777" w:rsidTr="004F6F3D">
        <w:trPr>
          <w:trHeight w:val="531"/>
          <w:jc w:val="center"/>
        </w:trPr>
        <w:tc>
          <w:tcPr>
            <w:tcW w:w="6876" w:type="dxa"/>
            <w:gridSpan w:val="3"/>
            <w:tcBorders>
              <w:top w:val="single" w:sz="4" w:space="0" w:color="auto"/>
              <w:left w:val="single" w:sz="4" w:space="0" w:color="auto"/>
              <w:bottom w:val="single" w:sz="4" w:space="0" w:color="auto"/>
              <w:right w:val="single" w:sz="4" w:space="0" w:color="auto"/>
            </w:tcBorders>
          </w:tcPr>
          <w:p w14:paraId="15B5C8F9" w14:textId="23456E24" w:rsidR="007F0965" w:rsidRPr="004F6F3D" w:rsidRDefault="007F0965" w:rsidP="004F6F3D">
            <w:pPr>
              <w:jc w:val="both"/>
              <w:rPr>
                <w:rFonts w:asciiTheme="minorHAnsi" w:hAnsiTheme="minorHAnsi" w:cstheme="minorHAnsi"/>
                <w:sz w:val="22"/>
                <w:szCs w:val="22"/>
              </w:rPr>
            </w:pPr>
            <w:r w:rsidRPr="007F0965">
              <w:rPr>
                <w:rFonts w:asciiTheme="minorHAnsi" w:hAnsiTheme="minorHAnsi" w:cstheme="minorHAnsi"/>
                <w:sz w:val="22"/>
                <w:szCs w:val="22"/>
              </w:rPr>
              <w:t>Cea de-a doua etapă a proiectului</w:t>
            </w:r>
            <w:r>
              <w:rPr>
                <w:rFonts w:asciiTheme="minorHAnsi" w:hAnsiTheme="minorHAnsi" w:cstheme="minorHAnsi"/>
                <w:sz w:val="22"/>
                <w:szCs w:val="22"/>
              </w:rPr>
              <w:t xml:space="preserve"> </w:t>
            </w:r>
            <w:r w:rsidRPr="007F0965">
              <w:rPr>
                <w:rFonts w:asciiTheme="minorHAnsi" w:hAnsiTheme="minorHAnsi" w:cstheme="minorHAnsi"/>
                <w:sz w:val="22"/>
                <w:szCs w:val="22"/>
              </w:rPr>
              <w:t>va fi finalizată, iar investiția operațională în perioada de programare 2021-2027</w:t>
            </w:r>
          </w:p>
        </w:tc>
        <w:tc>
          <w:tcPr>
            <w:tcW w:w="986" w:type="dxa"/>
            <w:tcBorders>
              <w:top w:val="single" w:sz="4" w:space="0" w:color="auto"/>
              <w:left w:val="single" w:sz="4" w:space="0" w:color="auto"/>
              <w:bottom w:val="single" w:sz="4" w:space="0" w:color="auto"/>
              <w:right w:val="single" w:sz="4" w:space="0" w:color="auto"/>
            </w:tcBorders>
          </w:tcPr>
          <w:p w14:paraId="79EBA5EF" w14:textId="77777777" w:rsidR="007F0965" w:rsidRPr="004F6F3D" w:rsidRDefault="007F0965"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049CBD7" w14:textId="32C49B39" w:rsidR="007F0965" w:rsidRPr="004F6F3D" w:rsidRDefault="007F0965"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w:t>
            </w:r>
            <w:r w:rsidRPr="007F0965">
              <w:rPr>
                <w:rFonts w:asciiTheme="minorHAnsi" w:hAnsiTheme="minorHAnsi" w:cstheme="minorHAnsi"/>
                <w:sz w:val="18"/>
                <w:szCs w:val="18"/>
              </w:rPr>
              <w:t>cu declaratia de eligibilitate</w:t>
            </w:r>
            <w:r>
              <w:rPr>
                <w:rFonts w:asciiTheme="minorHAnsi" w:hAnsiTheme="minorHAnsi" w:cstheme="minorHAnsi"/>
                <w:sz w:val="18"/>
                <w:szCs w:val="18"/>
              </w:rPr>
              <w:t xml:space="preserve"> și angajament</w:t>
            </w:r>
          </w:p>
        </w:tc>
        <w:tc>
          <w:tcPr>
            <w:tcW w:w="844" w:type="dxa"/>
            <w:tcBorders>
              <w:top w:val="single" w:sz="4" w:space="0" w:color="auto"/>
              <w:left w:val="single" w:sz="4" w:space="0" w:color="auto"/>
              <w:bottom w:val="single" w:sz="4" w:space="0" w:color="auto"/>
              <w:right w:val="single" w:sz="4" w:space="0" w:color="auto"/>
            </w:tcBorders>
          </w:tcPr>
          <w:p w14:paraId="0A1DE76D" w14:textId="244AF4A6" w:rsidR="007F0965" w:rsidRDefault="007F0965"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r w:rsidR="00044B61">
              <w:rPr>
                <w:rFonts w:asciiTheme="minorHAnsi" w:hAnsiTheme="minorHAnsi" w:cstheme="minorHAnsi"/>
                <w:sz w:val="22"/>
                <w:szCs w:val="22"/>
              </w:rPr>
              <w:t>+118a</w:t>
            </w:r>
          </w:p>
        </w:tc>
      </w:tr>
      <w:tr w:rsidR="003B2032" w:rsidRPr="00242285" w14:paraId="3D86B1C6" w14:textId="171464B1"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0F30A35F" w14:textId="77777777" w:rsidR="003B2032" w:rsidRPr="004F6F3D" w:rsidRDefault="003B2032" w:rsidP="004F6F3D">
            <w:pPr>
              <w:jc w:val="both"/>
              <w:rPr>
                <w:rFonts w:asciiTheme="minorHAnsi" w:hAnsiTheme="minorHAnsi" w:cstheme="minorHAnsi"/>
                <w:i/>
                <w:noProof w:val="0"/>
                <w:sz w:val="22"/>
                <w:szCs w:val="22"/>
              </w:rPr>
            </w:pPr>
            <w:r w:rsidRPr="004F6F3D">
              <w:rPr>
                <w:rFonts w:asciiTheme="minorHAnsi" w:hAnsiTheme="minorHAnsi" w:cstheme="minorHAnsi"/>
                <w:sz w:val="22"/>
                <w:szCs w:val="22"/>
              </w:rPr>
              <w:t xml:space="preserve">Cheltuielile aferente celei de-a doua etape a proiectului nu au fost solicitate la finanțare în cadrul perioadei de programare 2014-2020, și corespund cu stadiul fizic al lucrărilor și activităților planificate pentru această etapă.  </w:t>
            </w:r>
          </w:p>
          <w:p w14:paraId="54F2E634" w14:textId="64E4E29F" w:rsidR="003B2032" w:rsidRPr="004F6F3D" w:rsidRDefault="003B2032" w:rsidP="00902D26">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5764D68"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845391" w14:textId="70EE5C55" w:rsidR="003B2032" w:rsidRPr="004F6F3D" w:rsidRDefault="00D3636F" w:rsidP="00612C63">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0467A861" w14:textId="1AB4B64B" w:rsidR="003B2032" w:rsidRPr="003B2032" w:rsidRDefault="002E7F3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3B2032" w:rsidRPr="00242285" w14:paraId="66DCEE42" w14:textId="17B34F0F"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18C875BB" w14:textId="7BAD1C45" w:rsidR="003B2032" w:rsidRPr="004F6F3D" w:rsidRDefault="007F0965" w:rsidP="004F6F3D">
            <w:pPr>
              <w:jc w:val="both"/>
              <w:rPr>
                <w:rFonts w:asciiTheme="minorHAnsi" w:hAnsiTheme="minorHAnsi" w:cstheme="minorHAnsi"/>
                <w:i/>
                <w:noProof w:val="0"/>
                <w:sz w:val="22"/>
                <w:szCs w:val="22"/>
              </w:rPr>
            </w:pPr>
            <w:r w:rsidRPr="007F0965">
              <w:rPr>
                <w:rFonts w:asciiTheme="minorHAnsi" w:hAnsiTheme="minorHAnsi" w:cstheme="minorHAnsi"/>
                <w:sz w:val="22"/>
                <w:szCs w:val="22"/>
              </w:rPr>
              <w:t>Decizia comisiei pentru etapa I sau decizia de modificare a deciziei de finanțare inițiale a proiectului major, cererea de etapizare transmisă la Comisiei Europene (dacă decizia nu a fost încă emisă) sau dovada aprobării Comisiei Europene (pentru proiectele aprobate tacit).</w:t>
            </w:r>
          </w:p>
        </w:tc>
        <w:tc>
          <w:tcPr>
            <w:tcW w:w="986" w:type="dxa"/>
            <w:tcBorders>
              <w:top w:val="single" w:sz="4" w:space="0" w:color="auto"/>
              <w:left w:val="single" w:sz="4" w:space="0" w:color="auto"/>
              <w:bottom w:val="single" w:sz="4" w:space="0" w:color="auto"/>
              <w:right w:val="single" w:sz="4" w:space="0" w:color="auto"/>
            </w:tcBorders>
          </w:tcPr>
          <w:p w14:paraId="5D594AE4"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59B035D" w14:textId="3E00EECB" w:rsidR="003B2032" w:rsidRPr="004F6F3D" w:rsidRDefault="00DD271F" w:rsidP="00612C63">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verifică existența </w:t>
            </w:r>
            <w:r w:rsidRPr="00DD271F">
              <w:rPr>
                <w:rFonts w:asciiTheme="minorHAnsi" w:hAnsiTheme="minorHAnsi" w:cstheme="minorHAnsi"/>
                <w:sz w:val="18"/>
                <w:szCs w:val="18"/>
              </w:rPr>
              <w:t>Decizi</w:t>
            </w:r>
            <w:r>
              <w:rPr>
                <w:rFonts w:asciiTheme="minorHAnsi" w:hAnsiTheme="minorHAnsi" w:cstheme="minorHAnsi"/>
                <w:sz w:val="18"/>
                <w:szCs w:val="18"/>
              </w:rPr>
              <w:t>ei</w:t>
            </w:r>
            <w:r w:rsidRPr="00DD271F">
              <w:rPr>
                <w:rFonts w:asciiTheme="minorHAnsi" w:hAnsiTheme="minorHAnsi" w:cstheme="minorHAnsi"/>
                <w:sz w:val="18"/>
                <w:szCs w:val="18"/>
              </w:rPr>
              <w:t xml:space="preserve"> de modificare a deciziei de finanțare inițiale a proiectul (major) pentru proiectele fazate</w:t>
            </w:r>
            <w:r>
              <w:rPr>
                <w:rFonts w:asciiTheme="minorHAnsi" w:hAnsiTheme="minorHAnsi" w:cstheme="minorHAnsi"/>
                <w:sz w:val="18"/>
                <w:szCs w:val="18"/>
              </w:rPr>
              <w:t>/</w:t>
            </w:r>
            <w:r w:rsidRPr="00DD271F">
              <w:rPr>
                <w:rFonts w:asciiTheme="minorHAnsi" w:hAnsiTheme="minorHAnsi" w:cstheme="minorHAnsi"/>
                <w:sz w:val="18"/>
                <w:szCs w:val="18"/>
              </w:rPr>
              <w:t xml:space="preserve">cererea de </w:t>
            </w:r>
            <w:r w:rsidRPr="00DD271F">
              <w:rPr>
                <w:rFonts w:asciiTheme="minorHAnsi" w:hAnsiTheme="minorHAnsi" w:cstheme="minorHAnsi"/>
                <w:sz w:val="18"/>
                <w:szCs w:val="18"/>
              </w:rPr>
              <w:lastRenderedPageBreak/>
              <w:t>fazare transmisă Comisiei Europene</w:t>
            </w:r>
          </w:p>
        </w:tc>
        <w:tc>
          <w:tcPr>
            <w:tcW w:w="844" w:type="dxa"/>
            <w:tcBorders>
              <w:top w:val="single" w:sz="4" w:space="0" w:color="auto"/>
              <w:left w:val="single" w:sz="4" w:space="0" w:color="auto"/>
              <w:bottom w:val="single" w:sz="4" w:space="0" w:color="auto"/>
              <w:right w:val="single" w:sz="4" w:space="0" w:color="auto"/>
            </w:tcBorders>
          </w:tcPr>
          <w:p w14:paraId="54ECA04E" w14:textId="5EE90038" w:rsidR="003B2032" w:rsidRPr="003B2032" w:rsidRDefault="002E7F3E"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lastRenderedPageBreak/>
              <w:t>118+118a</w:t>
            </w:r>
          </w:p>
        </w:tc>
      </w:tr>
      <w:tr w:rsidR="009F25F2" w:rsidRPr="00242285" w14:paraId="778C383A" w14:textId="77777777"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1A8ECF3A" w14:textId="2BBE14A7" w:rsidR="009F25F2" w:rsidRPr="004F6F3D" w:rsidRDefault="009F25F2" w:rsidP="004F6F3D">
            <w:pPr>
              <w:jc w:val="both"/>
              <w:rPr>
                <w:rFonts w:asciiTheme="minorHAnsi" w:hAnsiTheme="minorHAnsi" w:cstheme="minorHAnsi"/>
                <w:sz w:val="22"/>
                <w:szCs w:val="22"/>
                <w:highlight w:val="cyan"/>
              </w:rPr>
            </w:pPr>
            <w:r w:rsidRPr="009F25F2">
              <w:rPr>
                <w:rFonts w:asciiTheme="minorHAnsi" w:hAnsiTheme="minorHAnsi" w:cstheme="minorHAnsi"/>
                <w:sz w:val="22"/>
                <w:szCs w:val="22"/>
              </w:rPr>
              <w:t>Pentru proiectele care nu au necesitat transmiterea la CE (nemajore), la data depunerii cererii de finanțare a etapei a II a proiectului din PDD este obligatorie finalizarea etapei I, prin existenta Actului Adițional la Contractul de Finanțare semnat prin POIM.</w:t>
            </w:r>
          </w:p>
        </w:tc>
        <w:tc>
          <w:tcPr>
            <w:tcW w:w="986" w:type="dxa"/>
            <w:tcBorders>
              <w:top w:val="single" w:sz="4" w:space="0" w:color="auto"/>
              <w:left w:val="single" w:sz="4" w:space="0" w:color="auto"/>
              <w:bottom w:val="single" w:sz="4" w:space="0" w:color="auto"/>
              <w:right w:val="single" w:sz="4" w:space="0" w:color="auto"/>
            </w:tcBorders>
          </w:tcPr>
          <w:p w14:paraId="73B09A17" w14:textId="77777777" w:rsidR="009F25F2" w:rsidRPr="004F6F3D" w:rsidRDefault="009F25F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9146322" w14:textId="4D0A0FBA" w:rsidR="009F25F2" w:rsidRDefault="00B444C9" w:rsidP="00612C63">
            <w:pPr>
              <w:spacing w:after="160" w:line="259" w:lineRule="auto"/>
              <w:jc w:val="both"/>
              <w:rPr>
                <w:rFonts w:asciiTheme="minorHAnsi" w:hAnsiTheme="minorHAnsi" w:cstheme="minorHAnsi"/>
                <w:sz w:val="18"/>
                <w:szCs w:val="18"/>
              </w:rPr>
            </w:pPr>
            <w:r w:rsidRPr="00B444C9">
              <w:rPr>
                <w:rFonts w:asciiTheme="minorHAnsi" w:hAnsiTheme="minorHAnsi" w:cstheme="minorHAnsi"/>
                <w:sz w:val="18"/>
                <w:szCs w:val="18"/>
              </w:rPr>
              <w:t>Se verifică existența Actului Adițional la Contractul de Finanțare semnat prin POIM.</w:t>
            </w:r>
          </w:p>
        </w:tc>
        <w:tc>
          <w:tcPr>
            <w:tcW w:w="844" w:type="dxa"/>
            <w:tcBorders>
              <w:top w:val="single" w:sz="4" w:space="0" w:color="auto"/>
              <w:left w:val="single" w:sz="4" w:space="0" w:color="auto"/>
              <w:bottom w:val="single" w:sz="4" w:space="0" w:color="auto"/>
              <w:right w:val="single" w:sz="4" w:space="0" w:color="auto"/>
            </w:tcBorders>
          </w:tcPr>
          <w:p w14:paraId="7E2BF613" w14:textId="7BF4D6D1" w:rsidR="009F25F2" w:rsidRDefault="00F3602C"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tc>
      </w:tr>
      <w:tr w:rsidR="009437A1" w:rsidRPr="00242285" w14:paraId="0944704C" w14:textId="77777777"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6E5A0C93" w14:textId="482E3A88" w:rsidR="009437A1" w:rsidRPr="009F25F2" w:rsidRDefault="009437A1" w:rsidP="004F6F3D">
            <w:pPr>
              <w:jc w:val="both"/>
              <w:rPr>
                <w:rFonts w:asciiTheme="minorHAnsi" w:hAnsiTheme="minorHAnsi" w:cstheme="minorHAnsi"/>
                <w:sz w:val="22"/>
                <w:szCs w:val="22"/>
              </w:rPr>
            </w:pPr>
            <w:r w:rsidRPr="009437A1">
              <w:rPr>
                <w:rFonts w:asciiTheme="minorHAnsi" w:hAnsiTheme="minorHAnsi" w:cstheme="minorHAnsi"/>
                <w:sz w:val="22"/>
                <w:szCs w:val="22"/>
              </w:rPr>
              <w:t>Proiectul propune și măsuri și investiții ce se încadrează în codurile de eficiență Anexa 10</w:t>
            </w:r>
          </w:p>
        </w:tc>
        <w:tc>
          <w:tcPr>
            <w:tcW w:w="986" w:type="dxa"/>
            <w:tcBorders>
              <w:top w:val="single" w:sz="4" w:space="0" w:color="auto"/>
              <w:left w:val="single" w:sz="4" w:space="0" w:color="auto"/>
              <w:bottom w:val="single" w:sz="4" w:space="0" w:color="auto"/>
              <w:right w:val="single" w:sz="4" w:space="0" w:color="auto"/>
            </w:tcBorders>
          </w:tcPr>
          <w:p w14:paraId="0FA15812" w14:textId="77777777" w:rsidR="009437A1" w:rsidRPr="004F6F3D" w:rsidRDefault="009437A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BBC56F9" w14:textId="7D91353D" w:rsidR="009437A1" w:rsidRPr="00B444C9" w:rsidRDefault="009437A1" w:rsidP="00612C63">
            <w:pPr>
              <w:spacing w:after="160" w:line="259" w:lineRule="auto"/>
              <w:jc w:val="both"/>
              <w:rPr>
                <w:rFonts w:asciiTheme="minorHAnsi" w:hAnsiTheme="minorHAnsi" w:cstheme="minorHAnsi"/>
                <w:sz w:val="18"/>
                <w:szCs w:val="18"/>
              </w:rPr>
            </w:pPr>
            <w:r w:rsidRPr="009437A1">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43615D48" w14:textId="7C3DE69E" w:rsidR="009437A1" w:rsidRDefault="009437A1"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9437A1" w:rsidRPr="00242285" w14:paraId="450D3131" w14:textId="77777777" w:rsidTr="004F6F3D">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33B3EDB1" w14:textId="1DA33F04" w:rsidR="009437A1" w:rsidRPr="009437A1" w:rsidRDefault="009437A1" w:rsidP="004F6F3D">
            <w:pPr>
              <w:jc w:val="both"/>
              <w:rPr>
                <w:rFonts w:asciiTheme="minorHAnsi" w:hAnsiTheme="minorHAnsi" w:cstheme="minorHAnsi"/>
                <w:sz w:val="22"/>
                <w:szCs w:val="22"/>
              </w:rPr>
            </w:pPr>
            <w:r w:rsidRPr="009437A1">
              <w:rPr>
                <w:rFonts w:asciiTheme="minorHAnsi" w:hAnsiTheme="minorHAnsi" w:cstheme="minorHAnsi"/>
                <w:sz w:val="22"/>
                <w:szCs w:val="22"/>
              </w:rPr>
              <w:t>Solicitantul declară în cadrul Declarației de eligibilitate și angajament că activitățile din cadrul etapei a doua mențin îndeplinite condițiile și criteriile privind acordarea finanțării în cadrul POIM 2014-2020, cu respectarea criterii de eficiență pentru activitățile aferente etapei menționate, incluse pe codurile de intervenție asociate .</w:t>
            </w:r>
          </w:p>
        </w:tc>
        <w:tc>
          <w:tcPr>
            <w:tcW w:w="986" w:type="dxa"/>
            <w:tcBorders>
              <w:top w:val="single" w:sz="4" w:space="0" w:color="auto"/>
              <w:left w:val="single" w:sz="4" w:space="0" w:color="auto"/>
              <w:bottom w:val="single" w:sz="4" w:space="0" w:color="auto"/>
              <w:right w:val="single" w:sz="4" w:space="0" w:color="auto"/>
            </w:tcBorders>
          </w:tcPr>
          <w:p w14:paraId="18B27625" w14:textId="77777777" w:rsidR="009437A1" w:rsidRPr="004F6F3D" w:rsidRDefault="009437A1"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16B30ED" w14:textId="1474BF80" w:rsidR="009437A1" w:rsidRPr="009437A1" w:rsidRDefault="009437A1" w:rsidP="00612C63">
            <w:pPr>
              <w:spacing w:after="160" w:line="259" w:lineRule="auto"/>
              <w:jc w:val="both"/>
              <w:rPr>
                <w:rFonts w:asciiTheme="minorHAnsi" w:hAnsiTheme="minorHAnsi" w:cstheme="minorHAnsi"/>
                <w:sz w:val="18"/>
                <w:szCs w:val="18"/>
              </w:rPr>
            </w:pPr>
            <w:r w:rsidRPr="009437A1">
              <w:rPr>
                <w:rFonts w:asciiTheme="minorHAnsi" w:hAnsiTheme="minorHAnsi" w:cstheme="minorHAnsi"/>
                <w:sz w:val="18"/>
                <w:szCs w:val="18"/>
              </w:rPr>
              <w:t>Se probează prin declarația de eligibiltate și angajament</w:t>
            </w:r>
          </w:p>
        </w:tc>
        <w:tc>
          <w:tcPr>
            <w:tcW w:w="844" w:type="dxa"/>
            <w:tcBorders>
              <w:top w:val="single" w:sz="4" w:space="0" w:color="auto"/>
              <w:left w:val="single" w:sz="4" w:space="0" w:color="auto"/>
              <w:bottom w:val="single" w:sz="4" w:space="0" w:color="auto"/>
              <w:right w:val="single" w:sz="4" w:space="0" w:color="auto"/>
            </w:tcBorders>
          </w:tcPr>
          <w:p w14:paraId="5840B283" w14:textId="1EEDFC10" w:rsidR="009437A1" w:rsidRDefault="009437A1" w:rsidP="00612C63">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118a</w:t>
            </w:r>
          </w:p>
        </w:tc>
      </w:tr>
      <w:tr w:rsidR="003B2032" w:rsidRPr="00242285" w14:paraId="13612E7C" w14:textId="4676439D" w:rsidTr="004F6F3D">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3B2032" w:rsidRPr="004F6F3D" w:rsidRDefault="003B2032" w:rsidP="00612C63">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20CC3A3"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4A7A6153" w14:textId="7EBA29BD" w:rsidTr="004F6F3D">
        <w:trPr>
          <w:jc w:val="center"/>
        </w:trPr>
        <w:tc>
          <w:tcPr>
            <w:tcW w:w="4251" w:type="dxa"/>
            <w:tcBorders>
              <w:top w:val="single" w:sz="4" w:space="0" w:color="auto"/>
              <w:left w:val="single" w:sz="4" w:space="0" w:color="auto"/>
              <w:bottom w:val="single" w:sz="4" w:space="0" w:color="auto"/>
              <w:right w:val="single" w:sz="4" w:space="0" w:color="auto"/>
            </w:tcBorders>
          </w:tcPr>
          <w:p w14:paraId="1240FA1B" w14:textId="77777777" w:rsidR="003B2032" w:rsidRPr="004F6F3D" w:rsidRDefault="003B2032">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3B2032" w:rsidRPr="004F6F3D" w:rsidRDefault="003B2032">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6E03C95"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15940C0F" w14:textId="238102F6" w:rsidTr="004F6F3D">
        <w:trPr>
          <w:trHeight w:val="574"/>
          <w:jc w:val="center"/>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3B2032" w:rsidRPr="004F6F3D" w:rsidRDefault="003B2032" w:rsidP="00612C63">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3B2032" w:rsidRPr="004F6F3D" w:rsidRDefault="003B2032" w:rsidP="00612C63">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275B6140" w14:textId="77777777" w:rsidR="003B2032" w:rsidRPr="003B2032" w:rsidRDefault="003B2032" w:rsidP="00612C63">
            <w:pPr>
              <w:spacing w:after="160" w:line="259" w:lineRule="auto"/>
              <w:jc w:val="both"/>
              <w:rPr>
                <w:rFonts w:asciiTheme="minorHAnsi" w:hAnsiTheme="minorHAnsi" w:cstheme="minorHAnsi"/>
                <w:sz w:val="22"/>
                <w:szCs w:val="22"/>
              </w:rPr>
            </w:pPr>
          </w:p>
        </w:tc>
      </w:tr>
      <w:tr w:rsidR="003B2032" w:rsidRPr="00242285" w14:paraId="04E687CB" w14:textId="77AE8B78" w:rsidTr="004F6F3D">
        <w:tblPrEx>
          <w:jc w:val="left"/>
          <w:tblLook w:val="04A0" w:firstRow="1" w:lastRow="0" w:firstColumn="1" w:lastColumn="0" w:noHBand="0" w:noVBand="1"/>
        </w:tblPrEx>
        <w:trPr>
          <w:trHeight w:val="351"/>
        </w:trPr>
        <w:tc>
          <w:tcPr>
            <w:tcW w:w="9501" w:type="dxa"/>
            <w:gridSpan w:val="5"/>
            <w:shd w:val="clear" w:color="auto" w:fill="F7CAAC" w:themeFill="accent2" w:themeFillTint="66"/>
          </w:tcPr>
          <w:p w14:paraId="156CAAF0" w14:textId="5C371FAD" w:rsidR="003B2032" w:rsidRPr="00AC6224" w:rsidRDefault="003B2032" w:rsidP="001076C4">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t xml:space="preserve">C. </w:t>
            </w:r>
            <w:r w:rsidRPr="00AC6224">
              <w:rPr>
                <w:rFonts w:asciiTheme="minorHAnsi" w:hAnsiTheme="minorHAnsi" w:cstheme="minorHAnsi"/>
                <w:b/>
                <w:sz w:val="22"/>
                <w:szCs w:val="22"/>
              </w:rPr>
              <w:t>Etapa de evaluare</w:t>
            </w:r>
          </w:p>
        </w:tc>
        <w:tc>
          <w:tcPr>
            <w:tcW w:w="844" w:type="dxa"/>
            <w:shd w:val="clear" w:color="auto" w:fill="F7CAAC" w:themeFill="accent2" w:themeFillTint="66"/>
          </w:tcPr>
          <w:p w14:paraId="7E2975C6" w14:textId="77777777" w:rsidR="003B2032" w:rsidRDefault="003B2032" w:rsidP="001076C4">
            <w:pPr>
              <w:spacing w:after="160" w:line="259" w:lineRule="auto"/>
              <w:jc w:val="both"/>
            </w:pPr>
          </w:p>
        </w:tc>
      </w:tr>
      <w:tr w:rsidR="003B2032" w:rsidRPr="00242285" w14:paraId="149C0193" w14:textId="17981E73" w:rsidTr="004F6F3D">
        <w:tblPrEx>
          <w:jc w:val="left"/>
          <w:tblLook w:val="04A0" w:firstRow="1" w:lastRow="0" w:firstColumn="1" w:lastColumn="0" w:noHBand="0" w:noVBand="1"/>
        </w:tblPrEx>
        <w:trPr>
          <w:trHeight w:val="351"/>
        </w:trPr>
        <w:tc>
          <w:tcPr>
            <w:tcW w:w="9501" w:type="dxa"/>
            <w:gridSpan w:val="5"/>
            <w:shd w:val="clear" w:color="auto" w:fill="F7CAAC" w:themeFill="accent2" w:themeFillTint="66"/>
          </w:tcPr>
          <w:p w14:paraId="490309CE" w14:textId="37F62D5C" w:rsidR="003B2032" w:rsidRPr="004F6F3D" w:rsidRDefault="00AC6224" w:rsidP="00AC6224">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t>1.</w:t>
            </w:r>
            <w:r w:rsidR="002E7F3E" w:rsidRPr="004F6F3D">
              <w:rPr>
                <w:rFonts w:asciiTheme="minorHAnsi" w:hAnsiTheme="minorHAnsi" w:cstheme="minorHAnsi"/>
                <w:b/>
                <w:bCs/>
                <w:sz w:val="22"/>
                <w:szCs w:val="22"/>
              </w:rPr>
              <w:t>Compatibilizarea proiectului cu prevederile PDD</w:t>
            </w:r>
          </w:p>
        </w:tc>
        <w:tc>
          <w:tcPr>
            <w:tcW w:w="844" w:type="dxa"/>
            <w:shd w:val="clear" w:color="auto" w:fill="F7CAAC" w:themeFill="accent2" w:themeFillTint="66"/>
          </w:tcPr>
          <w:p w14:paraId="41D4DC72" w14:textId="77777777" w:rsidR="003B2032" w:rsidRPr="00DB51ED" w:rsidRDefault="003B2032" w:rsidP="001076C4">
            <w:pPr>
              <w:spacing w:after="160" w:line="259" w:lineRule="auto"/>
              <w:jc w:val="both"/>
            </w:pPr>
          </w:p>
        </w:tc>
      </w:tr>
      <w:tr w:rsidR="003B2032" w:rsidRPr="00242285" w14:paraId="60E454CA" w14:textId="1E19E3DF" w:rsidTr="004F6F3D">
        <w:tblPrEx>
          <w:jc w:val="left"/>
          <w:tblLook w:val="04A0" w:firstRow="1" w:lastRow="0" w:firstColumn="1" w:lastColumn="0" w:noHBand="0" w:noVBand="1"/>
        </w:tblPrEx>
        <w:trPr>
          <w:trHeight w:val="247"/>
        </w:trPr>
        <w:tc>
          <w:tcPr>
            <w:tcW w:w="6876" w:type="dxa"/>
            <w:gridSpan w:val="3"/>
          </w:tcPr>
          <w:p w14:paraId="24221649" w14:textId="15F52567" w:rsidR="002E7F3E" w:rsidRPr="004F6F3D" w:rsidRDefault="002E7F3E" w:rsidP="004F6F3D">
            <w:pPr>
              <w:jc w:val="both"/>
              <w:rPr>
                <w:rFonts w:asciiTheme="minorHAnsi" w:hAnsiTheme="minorHAnsi" w:cstheme="minorHAnsi"/>
                <w:i/>
                <w:iCs/>
                <w:sz w:val="22"/>
                <w:szCs w:val="22"/>
              </w:rPr>
            </w:pPr>
            <w:r w:rsidRPr="004F6F3D">
              <w:rPr>
                <w:rFonts w:asciiTheme="minorHAnsi" w:hAnsiTheme="minorHAnsi" w:cstheme="minorHAnsi"/>
                <w:sz w:val="22"/>
                <w:szCs w:val="22"/>
              </w:rPr>
              <w:t xml:space="preserve">Proiectul se află pe lista proiectelor etapizate din 2014-2020 </w:t>
            </w:r>
          </w:p>
        </w:tc>
        <w:tc>
          <w:tcPr>
            <w:tcW w:w="986" w:type="dxa"/>
          </w:tcPr>
          <w:p w14:paraId="4ABDBADF"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Pr>
          <w:p w14:paraId="6BB6DA5F" w14:textId="1A98E069" w:rsidR="003B2032"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Solicitant din Cererea de Finantare si cu anexa 1 din GS</w:t>
            </w:r>
          </w:p>
        </w:tc>
        <w:tc>
          <w:tcPr>
            <w:tcW w:w="844" w:type="dxa"/>
          </w:tcPr>
          <w:p w14:paraId="6DF33EA9" w14:textId="78A8ABDE" w:rsidR="003B2032" w:rsidRDefault="00073EA9"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118+118a</w:t>
            </w:r>
          </w:p>
          <w:p w14:paraId="6247AF69" w14:textId="768ED3D8" w:rsidR="00325BE4" w:rsidRPr="001076C4" w:rsidRDefault="00325BE4" w:rsidP="001076C4">
            <w:pPr>
              <w:spacing w:after="160" w:line="259" w:lineRule="auto"/>
              <w:jc w:val="both"/>
              <w:rPr>
                <w:rFonts w:asciiTheme="minorHAnsi" w:hAnsiTheme="minorHAnsi" w:cstheme="minorHAnsi"/>
                <w:sz w:val="22"/>
                <w:szCs w:val="22"/>
              </w:rPr>
            </w:pPr>
          </w:p>
        </w:tc>
      </w:tr>
      <w:tr w:rsidR="002E7F3E" w:rsidRPr="00242285" w14:paraId="7E65BCC9" w14:textId="77777777" w:rsidTr="004F6F3D">
        <w:tblPrEx>
          <w:jc w:val="left"/>
          <w:tblLook w:val="04A0" w:firstRow="1" w:lastRow="0" w:firstColumn="1" w:lastColumn="0" w:noHBand="0" w:noVBand="1"/>
        </w:tblPrEx>
        <w:trPr>
          <w:trHeight w:val="247"/>
        </w:trPr>
        <w:tc>
          <w:tcPr>
            <w:tcW w:w="6876" w:type="dxa"/>
            <w:gridSpan w:val="3"/>
          </w:tcPr>
          <w:p w14:paraId="5FC54C6C" w14:textId="0B5396D6"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 xml:space="preserve">Obiectivele proiectului sunt în concordanță și contribuie la îndeplinirea Obiectivului Specific </w:t>
            </w:r>
            <w:r w:rsidR="00325BE4">
              <w:rPr>
                <w:rFonts w:asciiTheme="minorHAnsi" w:hAnsiTheme="minorHAnsi" w:cstheme="minorHAnsi"/>
                <w:sz w:val="22"/>
                <w:szCs w:val="22"/>
              </w:rPr>
              <w:t xml:space="preserve">2.5 </w:t>
            </w:r>
            <w:r w:rsidRPr="004F6F3D">
              <w:rPr>
                <w:rFonts w:asciiTheme="minorHAnsi" w:hAnsiTheme="minorHAnsi" w:cstheme="minorHAnsi"/>
                <w:sz w:val="22"/>
                <w:szCs w:val="22"/>
              </w:rPr>
              <w:t>al PDD</w:t>
            </w:r>
          </w:p>
        </w:tc>
        <w:tc>
          <w:tcPr>
            <w:tcW w:w="986" w:type="dxa"/>
          </w:tcPr>
          <w:p w14:paraId="2F11AAEB"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53D6D17C" w14:textId="35C9BBF3"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4 Obiective proiect din Cererea de Finantare</w:t>
            </w:r>
          </w:p>
        </w:tc>
        <w:tc>
          <w:tcPr>
            <w:tcW w:w="844" w:type="dxa"/>
          </w:tcPr>
          <w:p w14:paraId="732F7343" w14:textId="7E117B30"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47F638C6" w14:textId="77777777" w:rsidTr="004F6F3D">
        <w:tblPrEx>
          <w:jc w:val="left"/>
          <w:tblLook w:val="04A0" w:firstRow="1" w:lastRow="0" w:firstColumn="1" w:lastColumn="0" w:noHBand="0" w:noVBand="1"/>
        </w:tblPrEx>
        <w:trPr>
          <w:trHeight w:val="247"/>
        </w:trPr>
        <w:tc>
          <w:tcPr>
            <w:tcW w:w="6876" w:type="dxa"/>
            <w:gridSpan w:val="3"/>
          </w:tcPr>
          <w:p w14:paraId="5BE98A1A" w14:textId="3E766055"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Perioada de implementare a proiectului se încadrează în perioada de eligibilitate a cheltuielilor (între 01.01.2021-31.12.2029</w:t>
            </w:r>
            <w:r w:rsidR="00AC6224" w:rsidRPr="004F6F3D">
              <w:rPr>
                <w:rFonts w:asciiTheme="minorHAnsi" w:hAnsiTheme="minorHAnsi" w:cstheme="minorHAnsi"/>
                <w:sz w:val="22"/>
                <w:szCs w:val="22"/>
              </w:rPr>
              <w:t>)</w:t>
            </w:r>
          </w:p>
        </w:tc>
        <w:tc>
          <w:tcPr>
            <w:tcW w:w="986" w:type="dxa"/>
          </w:tcPr>
          <w:p w14:paraId="2963FE5C"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7C21CD02" w14:textId="063DE587"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sectiunea 34 Calendarul proiectului din Cererea de Finantare</w:t>
            </w:r>
            <w:r w:rsidR="00DD271F">
              <w:t xml:space="preserve"> </w:t>
            </w:r>
            <w:r w:rsidR="00DD271F" w:rsidRPr="00DD271F">
              <w:rPr>
                <w:rFonts w:asciiTheme="minorHAnsi" w:hAnsiTheme="minorHAnsi" w:cstheme="minorHAnsi"/>
                <w:sz w:val="18"/>
                <w:szCs w:val="18"/>
              </w:rPr>
              <w:t xml:space="preserve">si anexa 2.7.A Bugetul </w:t>
            </w:r>
            <w:r w:rsidR="00DD271F" w:rsidRPr="00DD271F">
              <w:rPr>
                <w:rFonts w:asciiTheme="minorHAnsi" w:hAnsiTheme="minorHAnsi" w:cstheme="minorHAnsi"/>
                <w:sz w:val="18"/>
                <w:szCs w:val="18"/>
              </w:rPr>
              <w:lastRenderedPageBreak/>
              <w:t>proiectului pe ani de implementare</w:t>
            </w:r>
            <w:r w:rsidRPr="004F6F3D">
              <w:rPr>
                <w:rFonts w:asciiTheme="minorHAnsi" w:hAnsiTheme="minorHAnsi" w:cstheme="minorHAnsi"/>
                <w:sz w:val="18"/>
                <w:szCs w:val="18"/>
              </w:rPr>
              <w:t>.</w:t>
            </w:r>
          </w:p>
        </w:tc>
        <w:tc>
          <w:tcPr>
            <w:tcW w:w="844" w:type="dxa"/>
          </w:tcPr>
          <w:p w14:paraId="37C2D1C5" w14:textId="41CC988B"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lastRenderedPageBreak/>
              <w:t>118+118a</w:t>
            </w:r>
          </w:p>
        </w:tc>
      </w:tr>
      <w:tr w:rsidR="002E7F3E" w:rsidRPr="00242285" w14:paraId="5CECCA8A" w14:textId="77777777" w:rsidTr="004F6F3D">
        <w:tblPrEx>
          <w:jc w:val="left"/>
          <w:tblLook w:val="04A0" w:firstRow="1" w:lastRow="0" w:firstColumn="1" w:lastColumn="0" w:noHBand="0" w:noVBand="1"/>
        </w:tblPrEx>
        <w:trPr>
          <w:trHeight w:val="247"/>
        </w:trPr>
        <w:tc>
          <w:tcPr>
            <w:tcW w:w="6876" w:type="dxa"/>
            <w:gridSpan w:val="3"/>
          </w:tcPr>
          <w:p w14:paraId="6FC432A0" w14:textId="393AE599"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Bugetul proiectului respectă indicaţiile privind încadrarea în categoriile de cheltuieli, precum și limitele aplicabile acestora (după caz)</w:t>
            </w:r>
          </w:p>
        </w:tc>
        <w:tc>
          <w:tcPr>
            <w:tcW w:w="986" w:type="dxa"/>
          </w:tcPr>
          <w:p w14:paraId="54D72A05"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5D73F26F" w14:textId="0F1297B4"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comparatia cheltuielilor din Sectiunea 45 Buget dinCererea de Finantare cu categoriile de cheltuieli precizate in anexa 5 la GS.</w:t>
            </w:r>
          </w:p>
        </w:tc>
        <w:tc>
          <w:tcPr>
            <w:tcW w:w="844" w:type="dxa"/>
          </w:tcPr>
          <w:p w14:paraId="44286663" w14:textId="3D36BE37"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61E92E3F" w14:textId="77777777" w:rsidTr="004F6F3D">
        <w:tblPrEx>
          <w:jc w:val="left"/>
          <w:tblLook w:val="04A0" w:firstRow="1" w:lastRow="0" w:firstColumn="1" w:lastColumn="0" w:noHBand="0" w:noVBand="1"/>
        </w:tblPrEx>
        <w:trPr>
          <w:trHeight w:val="247"/>
        </w:trPr>
        <w:tc>
          <w:tcPr>
            <w:tcW w:w="6876" w:type="dxa"/>
            <w:gridSpan w:val="3"/>
          </w:tcPr>
          <w:p w14:paraId="1B345360" w14:textId="55EC6C64"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Proiectul propune și măsuri și investiții ce se încadrează în codurile de intervenție ce au asociate conditia de eficienta energetica în conformitate cu metodologia din ghidul solcitantului, după caz</w:t>
            </w:r>
          </w:p>
        </w:tc>
        <w:tc>
          <w:tcPr>
            <w:tcW w:w="986" w:type="dxa"/>
          </w:tcPr>
          <w:p w14:paraId="416F5ADF"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67FE0469" w14:textId="14FEE4D8"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Indicatori din Cererea de Finantare</w:t>
            </w:r>
          </w:p>
        </w:tc>
        <w:tc>
          <w:tcPr>
            <w:tcW w:w="844" w:type="dxa"/>
          </w:tcPr>
          <w:p w14:paraId="16FC2376" w14:textId="12DB8140"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52B49341" w14:textId="77777777" w:rsidTr="004F6F3D">
        <w:tblPrEx>
          <w:jc w:val="left"/>
          <w:tblLook w:val="04A0" w:firstRow="1" w:lastRow="0" w:firstColumn="1" w:lastColumn="0" w:noHBand="0" w:noVBand="1"/>
        </w:tblPrEx>
        <w:trPr>
          <w:trHeight w:val="247"/>
        </w:trPr>
        <w:tc>
          <w:tcPr>
            <w:tcW w:w="6876" w:type="dxa"/>
            <w:gridSpan w:val="3"/>
          </w:tcPr>
          <w:p w14:paraId="3B66663F" w14:textId="77777777" w:rsidR="002E7F3E" w:rsidRPr="004F6F3D" w:rsidRDefault="00AC6224" w:rsidP="004F6F3D">
            <w:pPr>
              <w:jc w:val="both"/>
              <w:rPr>
                <w:rFonts w:asciiTheme="minorHAnsi" w:hAnsiTheme="minorHAnsi" w:cstheme="minorHAnsi"/>
                <w:sz w:val="22"/>
                <w:szCs w:val="22"/>
              </w:rPr>
            </w:pPr>
            <w:r w:rsidRPr="004F6F3D">
              <w:rPr>
                <w:rFonts w:asciiTheme="minorHAnsi" w:hAnsiTheme="minorHAnsi" w:cstheme="minorHAnsi"/>
                <w:sz w:val="22"/>
                <w:szCs w:val="22"/>
              </w:rPr>
              <w:t>Proiectul p</w:t>
            </w:r>
            <w:r w:rsidR="002E7F3E" w:rsidRPr="004F6F3D">
              <w:rPr>
                <w:rFonts w:asciiTheme="minorHAnsi" w:hAnsiTheme="minorHAnsi" w:cstheme="minorHAnsi"/>
                <w:sz w:val="22"/>
                <w:szCs w:val="22"/>
              </w:rPr>
              <w:t>rezintă cel mai bun raport între cuantumul sprijinului, activitățile desfășurate și îndeplinirea obiectivelor</w:t>
            </w:r>
          </w:p>
          <w:p w14:paraId="1D152CE8" w14:textId="7BACFBB4" w:rsidR="00AC6224" w:rsidRPr="002E7F3E" w:rsidRDefault="00AC6224" w:rsidP="004F6F3D">
            <w:pPr>
              <w:pStyle w:val="ListParagraph"/>
              <w:ind w:left="452"/>
              <w:jc w:val="both"/>
              <w:rPr>
                <w:rFonts w:asciiTheme="minorHAnsi" w:hAnsiTheme="minorHAnsi" w:cstheme="minorHAnsi"/>
                <w:sz w:val="22"/>
                <w:szCs w:val="22"/>
              </w:rPr>
            </w:pPr>
          </w:p>
        </w:tc>
        <w:tc>
          <w:tcPr>
            <w:tcW w:w="986" w:type="dxa"/>
          </w:tcPr>
          <w:p w14:paraId="5068758E"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674DFA3F" w14:textId="77777777" w:rsidR="00325BE4" w:rsidRPr="004F6F3D" w:rsidRDefault="00325BE4" w:rsidP="00325BE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ACB, se va verifica ca:</w:t>
            </w:r>
          </w:p>
          <w:p w14:paraId="35863BE6" w14:textId="77777777" w:rsidR="00325BE4" w:rsidRPr="004F6F3D" w:rsidRDefault="00325BE4" w:rsidP="00325BE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Indicatorii financiari: FNPV/C este mai mic decât zero si FRR/C este mai mic decât 4%.</w:t>
            </w:r>
          </w:p>
          <w:p w14:paraId="5272A80B" w14:textId="22887F6E" w:rsidR="002E7F3E" w:rsidRPr="001076C4" w:rsidRDefault="00325BE4" w:rsidP="00325BE4">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Indicatorii economici: ENPV este mai mare decât zero, ERR este mai mare decât 5% si Indicatorul Beneficii-Costuri este mai mare decât 1.</w:t>
            </w:r>
          </w:p>
        </w:tc>
        <w:tc>
          <w:tcPr>
            <w:tcW w:w="844" w:type="dxa"/>
          </w:tcPr>
          <w:p w14:paraId="13A59793" w14:textId="5A20C5FE" w:rsidR="002E7F3E" w:rsidRDefault="00073EA9"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2E7F3E" w:rsidRPr="00242285" w14:paraId="4F6BE839" w14:textId="77777777" w:rsidTr="004F6F3D">
        <w:tblPrEx>
          <w:jc w:val="left"/>
          <w:tblLook w:val="04A0" w:firstRow="1" w:lastRow="0" w:firstColumn="1" w:lastColumn="0" w:noHBand="0" w:noVBand="1"/>
        </w:tblPrEx>
        <w:trPr>
          <w:trHeight w:val="247"/>
        </w:trPr>
        <w:tc>
          <w:tcPr>
            <w:tcW w:w="6876" w:type="dxa"/>
            <w:gridSpan w:val="3"/>
          </w:tcPr>
          <w:p w14:paraId="18BA2158" w14:textId="5D09467A"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Se încadrează în categoriile de acțiuni finanțabile menţionate în PDD și respectă condițiile prevăzute în</w:t>
            </w:r>
            <w:r w:rsidR="00AC6224" w:rsidRPr="004F6F3D">
              <w:rPr>
                <w:rFonts w:asciiTheme="minorHAnsi" w:hAnsiTheme="minorHAnsi" w:cstheme="minorHAnsi"/>
                <w:sz w:val="22"/>
                <w:szCs w:val="22"/>
              </w:rPr>
              <w:t xml:space="preserve"> cadrul secțiunii 3.6 din </w:t>
            </w:r>
            <w:r w:rsidRPr="004F6F3D">
              <w:rPr>
                <w:rFonts w:asciiTheme="minorHAnsi" w:hAnsiTheme="minorHAnsi" w:cstheme="minorHAnsi"/>
                <w:sz w:val="22"/>
                <w:szCs w:val="22"/>
              </w:rPr>
              <w:t xml:space="preserve"> ghidul solicitantului</w:t>
            </w:r>
          </w:p>
        </w:tc>
        <w:tc>
          <w:tcPr>
            <w:tcW w:w="986" w:type="dxa"/>
          </w:tcPr>
          <w:p w14:paraId="379DF606"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41F421D7" w14:textId="136E9D5F"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comparatia  activitatilor precizate in sectiunea  40 Activitati din Cererea de Finantare cu actiunile finantabile din GS.</w:t>
            </w:r>
          </w:p>
        </w:tc>
        <w:tc>
          <w:tcPr>
            <w:tcW w:w="844" w:type="dxa"/>
          </w:tcPr>
          <w:p w14:paraId="4DC310E4" w14:textId="3AC74C9C"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4CB0A38C" w14:textId="77777777" w:rsidTr="004F6F3D">
        <w:tblPrEx>
          <w:jc w:val="left"/>
          <w:tblLook w:val="04A0" w:firstRow="1" w:lastRow="0" w:firstColumn="1" w:lastColumn="0" w:noHBand="0" w:noVBand="1"/>
        </w:tblPrEx>
        <w:trPr>
          <w:trHeight w:val="247"/>
        </w:trPr>
        <w:tc>
          <w:tcPr>
            <w:tcW w:w="6876" w:type="dxa"/>
            <w:gridSpan w:val="3"/>
          </w:tcPr>
          <w:p w14:paraId="09F203AB" w14:textId="2B2827FE"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lastRenderedPageBreak/>
              <w:t xml:space="preserve">Încadrarea în condiția favorizantă - </w:t>
            </w:r>
            <w:r w:rsidR="00325BE4" w:rsidRPr="00EB7DFA">
              <w:rPr>
                <w:rFonts w:asciiTheme="minorHAnsi" w:hAnsiTheme="minorHAnsi" w:cstheme="minorHAnsi"/>
                <w:sz w:val="22"/>
                <w:szCs w:val="22"/>
              </w:rPr>
              <w:t>Proiectul respectă aglomerăriile din Planul Național de Investiții</w:t>
            </w:r>
            <w:r w:rsidRPr="004F6F3D">
              <w:rPr>
                <w:rFonts w:asciiTheme="minorHAnsi" w:hAnsiTheme="minorHAnsi" w:cstheme="minorHAnsi"/>
                <w:sz w:val="22"/>
                <w:szCs w:val="22"/>
              </w:rPr>
              <w:t>?</w:t>
            </w:r>
          </w:p>
          <w:p w14:paraId="62B26DC3" w14:textId="20095A34" w:rsidR="00AC6224" w:rsidRPr="004F6F3D" w:rsidRDefault="00AC6224" w:rsidP="004F6F3D">
            <w:pPr>
              <w:ind w:left="27"/>
              <w:jc w:val="both"/>
              <w:rPr>
                <w:rFonts w:asciiTheme="minorHAnsi" w:hAnsiTheme="minorHAnsi" w:cstheme="minorHAnsi"/>
                <w:i/>
                <w:iCs/>
                <w:sz w:val="22"/>
                <w:szCs w:val="22"/>
              </w:rPr>
            </w:pPr>
            <w:r w:rsidRPr="004F6F3D">
              <w:rPr>
                <w:rFonts w:asciiTheme="minorHAnsi" w:hAnsiTheme="minorHAnsi" w:cstheme="minorHAnsi"/>
                <w:i/>
                <w:iCs/>
                <w:sz w:val="22"/>
                <w:szCs w:val="22"/>
              </w:rPr>
              <w:t xml:space="preserve">Pentru proiectele care implică operațiunile din domeniul de aplicare a condiției favorizante privind  actualizarea planificării investițiilor necesare în sectorul apei și apelor uzate se </w:t>
            </w:r>
            <w:r w:rsidR="00BC4420" w:rsidRPr="004F6F3D">
              <w:rPr>
                <w:rFonts w:asciiTheme="minorHAnsi" w:hAnsiTheme="minorHAnsi" w:cstheme="minorHAnsi"/>
                <w:i/>
                <w:iCs/>
                <w:sz w:val="22"/>
                <w:szCs w:val="22"/>
              </w:rPr>
              <w:t>are</w:t>
            </w:r>
            <w:r w:rsidRPr="004F6F3D">
              <w:rPr>
                <w:rFonts w:asciiTheme="minorHAnsi" w:hAnsiTheme="minorHAnsi" w:cstheme="minorHAnsi"/>
                <w:i/>
                <w:iCs/>
                <w:sz w:val="22"/>
                <w:szCs w:val="22"/>
              </w:rPr>
              <w:t xml:space="preserve"> în vedere includerea aglomerărilor cu o populație mai mare de 2000 locuitori echivalenți cu prioritate absolută pentru aglomerările mai mari de 10.000 l.e., aferente proiectului în Planul Național de Investiții în domeniul apei/apei uzate</w:t>
            </w:r>
            <w:r w:rsidR="00BC4420" w:rsidRPr="004F6F3D">
              <w:rPr>
                <w:rFonts w:asciiTheme="minorHAnsi" w:hAnsiTheme="minorHAnsi" w:cstheme="minorHAnsi"/>
                <w:i/>
                <w:iCs/>
                <w:sz w:val="22"/>
                <w:szCs w:val="22"/>
              </w:rPr>
              <w:t>?</w:t>
            </w:r>
          </w:p>
          <w:p w14:paraId="3A6F1E59" w14:textId="1FC9E0AA" w:rsidR="00AC6224" w:rsidRPr="00EB7DFA" w:rsidRDefault="00AC6224" w:rsidP="004F6F3D">
            <w:pPr>
              <w:pStyle w:val="ListParagraph"/>
              <w:ind w:left="452"/>
              <w:jc w:val="both"/>
              <w:rPr>
                <w:rFonts w:asciiTheme="minorHAnsi" w:hAnsiTheme="minorHAnsi" w:cstheme="minorHAnsi"/>
                <w:sz w:val="22"/>
                <w:szCs w:val="22"/>
              </w:rPr>
            </w:pPr>
          </w:p>
        </w:tc>
        <w:tc>
          <w:tcPr>
            <w:tcW w:w="986" w:type="dxa"/>
          </w:tcPr>
          <w:p w14:paraId="53EC0DB4"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21D69646" w14:textId="7EAE1AA7" w:rsidR="002E7F3E"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Anexa nr. 2.4 Lista aglomerărilor asociate proiectului.</w:t>
            </w:r>
          </w:p>
        </w:tc>
        <w:tc>
          <w:tcPr>
            <w:tcW w:w="844" w:type="dxa"/>
          </w:tcPr>
          <w:p w14:paraId="404FB3C7" w14:textId="4319B99B"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46B3CC96" w14:textId="77777777" w:rsidTr="004F6F3D">
        <w:tblPrEx>
          <w:jc w:val="left"/>
          <w:tblLook w:val="04A0" w:firstRow="1" w:lastRow="0" w:firstColumn="1" w:lastColumn="0" w:noHBand="0" w:noVBand="1"/>
        </w:tblPrEx>
        <w:trPr>
          <w:trHeight w:val="247"/>
        </w:trPr>
        <w:tc>
          <w:tcPr>
            <w:tcW w:w="6876" w:type="dxa"/>
            <w:gridSpan w:val="3"/>
          </w:tcPr>
          <w:p w14:paraId="597C43DA" w14:textId="507E332A"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Dacă proiectul a fost aprobat cu condiții in implementare, au fost aceste condiții soluționate?</w:t>
            </w:r>
          </w:p>
        </w:tc>
        <w:tc>
          <w:tcPr>
            <w:tcW w:w="986" w:type="dxa"/>
          </w:tcPr>
          <w:p w14:paraId="0F43EC99"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3BD85A5C" w14:textId="7DC846A2" w:rsidR="002E7F3E" w:rsidRPr="004F6F3D" w:rsidRDefault="00DD271F"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44" w:type="dxa"/>
          </w:tcPr>
          <w:p w14:paraId="760F5EC6" w14:textId="513C4376"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2E7F3E" w:rsidRPr="00242285" w14:paraId="4AC164B0" w14:textId="77777777" w:rsidTr="004F6F3D">
        <w:tblPrEx>
          <w:jc w:val="left"/>
          <w:tblLook w:val="04A0" w:firstRow="1" w:lastRow="0" w:firstColumn="1" w:lastColumn="0" w:noHBand="0" w:noVBand="1"/>
        </w:tblPrEx>
        <w:trPr>
          <w:trHeight w:val="247"/>
        </w:trPr>
        <w:tc>
          <w:tcPr>
            <w:tcW w:w="6876" w:type="dxa"/>
            <w:gridSpan w:val="3"/>
          </w:tcPr>
          <w:p w14:paraId="6F55994F" w14:textId="618CE9E8" w:rsidR="002E7F3E" w:rsidRPr="004F6F3D" w:rsidRDefault="002E7F3E" w:rsidP="004F6F3D">
            <w:pPr>
              <w:jc w:val="both"/>
              <w:rPr>
                <w:rFonts w:asciiTheme="minorHAnsi" w:hAnsiTheme="minorHAnsi" w:cstheme="minorHAnsi"/>
                <w:sz w:val="22"/>
                <w:szCs w:val="22"/>
              </w:rPr>
            </w:pPr>
            <w:r w:rsidRPr="004F6F3D">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86" w:type="dxa"/>
          </w:tcPr>
          <w:p w14:paraId="41E75892" w14:textId="77777777" w:rsidR="002E7F3E" w:rsidRPr="001076C4" w:rsidRDefault="002E7F3E" w:rsidP="001076C4">
            <w:pPr>
              <w:spacing w:after="160" w:line="259" w:lineRule="auto"/>
              <w:jc w:val="both"/>
              <w:rPr>
                <w:rFonts w:asciiTheme="minorHAnsi" w:hAnsiTheme="minorHAnsi" w:cstheme="minorHAnsi"/>
                <w:sz w:val="22"/>
                <w:szCs w:val="22"/>
              </w:rPr>
            </w:pPr>
          </w:p>
        </w:tc>
        <w:tc>
          <w:tcPr>
            <w:tcW w:w="1639" w:type="dxa"/>
          </w:tcPr>
          <w:p w14:paraId="633DB007" w14:textId="36935361" w:rsidR="002E7F3E" w:rsidRPr="004F6F3D" w:rsidRDefault="00DD271F"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existenta Notei emisa de Directia Autorizare Proiecte-SVAP</w:t>
            </w:r>
          </w:p>
        </w:tc>
        <w:tc>
          <w:tcPr>
            <w:tcW w:w="844" w:type="dxa"/>
          </w:tcPr>
          <w:p w14:paraId="5096F853" w14:textId="0230F8D9" w:rsidR="002E7F3E"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t>118+118a</w:t>
            </w:r>
          </w:p>
        </w:tc>
      </w:tr>
      <w:tr w:rsidR="003B2032" w:rsidRPr="00242285" w14:paraId="22FDA502" w14:textId="5615B9DE" w:rsidTr="004F6F3D">
        <w:tblPrEx>
          <w:jc w:val="left"/>
          <w:tblLook w:val="04A0" w:firstRow="1" w:lastRow="0" w:firstColumn="1" w:lastColumn="0" w:noHBand="0" w:noVBand="1"/>
        </w:tblPrEx>
        <w:trPr>
          <w:trHeight w:val="351"/>
        </w:trPr>
        <w:tc>
          <w:tcPr>
            <w:tcW w:w="6876" w:type="dxa"/>
            <w:gridSpan w:val="3"/>
          </w:tcPr>
          <w:p w14:paraId="04B041D3" w14:textId="51A4B6AD" w:rsidR="003B2032" w:rsidRPr="004F6F3D" w:rsidRDefault="003B2032" w:rsidP="00325BE4">
            <w:pPr>
              <w:jc w:val="both"/>
              <w:rPr>
                <w:rFonts w:asciiTheme="minorHAnsi" w:hAnsiTheme="minorHAnsi" w:cstheme="minorHAnsi"/>
                <w:sz w:val="22"/>
                <w:szCs w:val="22"/>
              </w:rPr>
            </w:pPr>
            <w:r w:rsidRPr="004F6F3D">
              <w:rPr>
                <w:rFonts w:asciiTheme="minorHAnsi" w:hAnsiTheme="minorHAnsi" w:cstheme="minorHAnsi"/>
                <w:sz w:val="22"/>
                <w:szCs w:val="22"/>
              </w:rPr>
              <w:t>Obiectivele de investitie aferente fazei a doua se coreleaza și sunt realiste estimarile prin raportare la valorile indicatorilor din cererea de finantare pentru faza a doua?</w:t>
            </w:r>
          </w:p>
        </w:tc>
        <w:tc>
          <w:tcPr>
            <w:tcW w:w="986" w:type="dxa"/>
          </w:tcPr>
          <w:p w14:paraId="78D9F9FD" w14:textId="77777777" w:rsidR="003B2032" w:rsidRPr="00AC6224" w:rsidRDefault="003B2032" w:rsidP="001076C4">
            <w:pPr>
              <w:spacing w:after="160" w:line="259" w:lineRule="auto"/>
              <w:jc w:val="both"/>
              <w:rPr>
                <w:rFonts w:asciiTheme="minorHAnsi" w:hAnsiTheme="minorHAnsi" w:cstheme="minorHAnsi"/>
                <w:sz w:val="22"/>
                <w:szCs w:val="22"/>
              </w:rPr>
            </w:pPr>
          </w:p>
        </w:tc>
        <w:tc>
          <w:tcPr>
            <w:tcW w:w="1639" w:type="dxa"/>
          </w:tcPr>
          <w:p w14:paraId="5D5863E8" w14:textId="77777777" w:rsidR="003B2032" w:rsidRPr="004F6F3D" w:rsidRDefault="003B2032" w:rsidP="001076C4">
            <w:pPr>
              <w:spacing w:after="160" w:line="259" w:lineRule="auto"/>
              <w:jc w:val="both"/>
              <w:rPr>
                <w:rFonts w:asciiTheme="minorHAnsi" w:hAnsiTheme="minorHAnsi" w:cstheme="minorHAnsi"/>
                <w:sz w:val="18"/>
                <w:szCs w:val="18"/>
              </w:rPr>
            </w:pPr>
          </w:p>
        </w:tc>
        <w:tc>
          <w:tcPr>
            <w:tcW w:w="844" w:type="dxa"/>
          </w:tcPr>
          <w:p w14:paraId="1A886D1E" w14:textId="38732D88" w:rsidR="003B2032" w:rsidRPr="001076C4" w:rsidRDefault="003B2032" w:rsidP="001076C4">
            <w:pPr>
              <w:spacing w:after="160" w:line="259" w:lineRule="auto"/>
              <w:jc w:val="both"/>
              <w:rPr>
                <w:rFonts w:asciiTheme="minorHAnsi" w:hAnsiTheme="minorHAnsi" w:cstheme="minorHAnsi"/>
                <w:sz w:val="22"/>
                <w:szCs w:val="22"/>
              </w:rPr>
            </w:pPr>
            <w:r w:rsidRPr="00AC6224">
              <w:rPr>
                <w:rFonts w:asciiTheme="minorHAnsi" w:hAnsiTheme="minorHAnsi" w:cstheme="minorHAnsi"/>
                <w:sz w:val="22"/>
                <w:szCs w:val="22"/>
              </w:rPr>
              <w:t>118</w:t>
            </w:r>
          </w:p>
        </w:tc>
      </w:tr>
      <w:tr w:rsidR="003B2032" w:rsidRPr="00242285" w14:paraId="4630BB37" w14:textId="6AE6343B" w:rsidTr="004F6F3D">
        <w:tblPrEx>
          <w:jc w:val="left"/>
          <w:tblLook w:val="04A0" w:firstRow="1" w:lastRow="0" w:firstColumn="1" w:lastColumn="0" w:noHBand="0" w:noVBand="1"/>
        </w:tblPrEx>
        <w:trPr>
          <w:trHeight w:val="351"/>
        </w:trPr>
        <w:tc>
          <w:tcPr>
            <w:tcW w:w="6876" w:type="dxa"/>
            <w:gridSpan w:val="3"/>
          </w:tcPr>
          <w:p w14:paraId="4A90AC44" w14:textId="5DDD58C7" w:rsidR="003B2032" w:rsidRPr="004F6F3D" w:rsidRDefault="003B2032" w:rsidP="00325BE4">
            <w:pPr>
              <w:jc w:val="both"/>
              <w:rPr>
                <w:rFonts w:asciiTheme="minorHAnsi" w:hAnsiTheme="minorHAnsi" w:cstheme="minorHAnsi"/>
                <w:sz w:val="22"/>
                <w:szCs w:val="22"/>
              </w:rPr>
            </w:pPr>
            <w:r w:rsidRPr="004F6F3D">
              <w:rPr>
                <w:rFonts w:asciiTheme="minorHAnsi" w:hAnsiTheme="minorHAnsi" w:cstheme="minorHAnsi"/>
                <w:sz w:val="22"/>
                <w:szCs w:val="22"/>
              </w:rPr>
              <w:t>Planificarea activităţilor/planul de implementare pentru faza a doua (claritatea şi fezabilitatea planului de acţiune al proiectului) este logică si fezabila din perspectiva realizarii acesteia?</w:t>
            </w:r>
          </w:p>
        </w:tc>
        <w:tc>
          <w:tcPr>
            <w:tcW w:w="986" w:type="dxa"/>
          </w:tcPr>
          <w:p w14:paraId="2B2D8A84"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Pr>
          <w:p w14:paraId="0D27AD51" w14:textId="3B228A63" w:rsidR="003B2032" w:rsidRPr="004F6F3D" w:rsidRDefault="00DD271F"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Calendarul proiectului</w:t>
            </w:r>
          </w:p>
        </w:tc>
        <w:tc>
          <w:tcPr>
            <w:tcW w:w="844" w:type="dxa"/>
          </w:tcPr>
          <w:p w14:paraId="1C6EA802" w14:textId="6784AD03" w:rsidR="003B2032" w:rsidRPr="001076C4" w:rsidRDefault="003B2032"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 118a</w:t>
            </w:r>
          </w:p>
        </w:tc>
      </w:tr>
      <w:tr w:rsidR="003B2032" w:rsidRPr="00242285" w14:paraId="07E86708" w14:textId="5C300FD8" w:rsidTr="004F6F3D">
        <w:tblPrEx>
          <w:jc w:val="left"/>
          <w:tblLook w:val="04A0" w:firstRow="1" w:lastRow="0" w:firstColumn="1" w:lastColumn="0" w:noHBand="0" w:noVBand="1"/>
        </w:tblPrEx>
        <w:trPr>
          <w:trHeight w:val="351"/>
        </w:trPr>
        <w:tc>
          <w:tcPr>
            <w:tcW w:w="6876" w:type="dxa"/>
            <w:gridSpan w:val="3"/>
          </w:tcPr>
          <w:p w14:paraId="373DD372" w14:textId="46C0840D" w:rsidR="003B2032" w:rsidRPr="004F6F3D" w:rsidRDefault="003B2032" w:rsidP="00325BE4">
            <w:pPr>
              <w:jc w:val="both"/>
              <w:rPr>
                <w:rFonts w:asciiTheme="minorHAnsi" w:hAnsiTheme="minorHAnsi" w:cstheme="minorHAnsi"/>
                <w:sz w:val="22"/>
                <w:szCs w:val="22"/>
              </w:rPr>
            </w:pPr>
            <w:r w:rsidRPr="004F6F3D">
              <w:rPr>
                <w:rFonts w:asciiTheme="minorHAnsi" w:hAnsiTheme="minorHAnsi" w:cstheme="minorHAnsi"/>
                <w:sz w:val="22"/>
                <w:szCs w:val="22"/>
              </w:rPr>
              <w:t>Solicitantul are o strategie clară pentru monitorizarea implementării proiectului, există o clară repartizare a sarcinilor în acest sens, proceduri şi un calendar al activităţilor de monitorizare?</w:t>
            </w:r>
          </w:p>
        </w:tc>
        <w:tc>
          <w:tcPr>
            <w:tcW w:w="986" w:type="dxa"/>
          </w:tcPr>
          <w:p w14:paraId="59E58877"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Pr>
          <w:p w14:paraId="55B12515" w14:textId="3723D39A" w:rsidR="003B2032" w:rsidRPr="004F6F3D" w:rsidRDefault="00DD271F"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Calendarul proiectului si cu anexa 2.7.A Bugetul proiectului pe ani de implementare</w:t>
            </w:r>
          </w:p>
        </w:tc>
        <w:tc>
          <w:tcPr>
            <w:tcW w:w="844" w:type="dxa"/>
          </w:tcPr>
          <w:p w14:paraId="3ADCB75F" w14:textId="0FC5319C" w:rsidR="003B2032" w:rsidRPr="001076C4" w:rsidRDefault="003B2032"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 118a</w:t>
            </w:r>
          </w:p>
        </w:tc>
      </w:tr>
      <w:tr w:rsidR="002E7F3E" w:rsidRPr="00242285" w14:paraId="36CD2C23" w14:textId="4073928D" w:rsidTr="004F6F3D">
        <w:tblPrEx>
          <w:jc w:val="left"/>
          <w:tblLook w:val="04A0" w:firstRow="1" w:lastRow="0" w:firstColumn="1" w:lastColumn="0" w:noHBand="0" w:noVBand="1"/>
        </w:tblPrEx>
        <w:trPr>
          <w:trHeight w:val="351"/>
        </w:trPr>
        <w:tc>
          <w:tcPr>
            <w:tcW w:w="10345" w:type="dxa"/>
            <w:gridSpan w:val="6"/>
            <w:shd w:val="clear" w:color="auto" w:fill="F4B083" w:themeFill="accent2" w:themeFillTint="99"/>
          </w:tcPr>
          <w:p w14:paraId="2CC9F94D" w14:textId="79D6607A" w:rsidR="002E7F3E" w:rsidRPr="004F6F3D" w:rsidRDefault="00AC6224" w:rsidP="00AC622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2.</w:t>
            </w:r>
            <w:r>
              <w:t xml:space="preserve"> </w:t>
            </w:r>
            <w:r w:rsidRPr="004F6F3D">
              <w:rPr>
                <w:rFonts w:asciiTheme="minorHAnsi" w:hAnsiTheme="minorHAnsi" w:cstheme="minorHAnsi"/>
                <w:b/>
                <w:bCs/>
                <w:sz w:val="22"/>
                <w:szCs w:val="22"/>
              </w:rPr>
              <w:t xml:space="preserve">Principiul </w:t>
            </w:r>
            <w:r w:rsidRPr="004F6F3D">
              <w:rPr>
                <w:rFonts w:asciiTheme="minorHAnsi" w:hAnsiTheme="minorHAnsi" w:cstheme="minorHAnsi"/>
                <w:b/>
                <w:bCs/>
                <w:i/>
                <w:iCs/>
                <w:sz w:val="22"/>
                <w:szCs w:val="22"/>
              </w:rPr>
              <w:t>a nu prejudicia semnificativ (</w:t>
            </w:r>
            <w:r w:rsidRPr="004F6F3D">
              <w:rPr>
                <w:rFonts w:asciiTheme="minorHAnsi" w:hAnsiTheme="minorHAnsi" w:cstheme="minorHAnsi"/>
                <w:b/>
                <w:bCs/>
                <w:sz w:val="22"/>
                <w:szCs w:val="22"/>
              </w:rPr>
              <w:t>DNSH)</w:t>
            </w:r>
          </w:p>
        </w:tc>
      </w:tr>
      <w:tr w:rsidR="003B2032" w:rsidRPr="00242285" w14:paraId="6F47847B" w14:textId="5B6DBCCA" w:rsidTr="004F6F3D">
        <w:tblPrEx>
          <w:jc w:val="left"/>
          <w:tblLook w:val="04A0" w:firstRow="1" w:lastRow="0" w:firstColumn="1" w:lastColumn="0" w:noHBand="0" w:noVBand="1"/>
        </w:tblPrEx>
        <w:trPr>
          <w:trHeight w:val="351"/>
        </w:trPr>
        <w:tc>
          <w:tcPr>
            <w:tcW w:w="6876" w:type="dxa"/>
            <w:gridSpan w:val="3"/>
            <w:tcBorders>
              <w:bottom w:val="single" w:sz="4" w:space="0" w:color="auto"/>
            </w:tcBorders>
          </w:tcPr>
          <w:p w14:paraId="69106A3B" w14:textId="262C07C7" w:rsidR="003B2032" w:rsidRDefault="00DD39B4" w:rsidP="00DD39B4">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Proiectul contribuie la respectarea principiului a nu prejudicia semnificativ (DNSH)</w:t>
            </w:r>
          </w:p>
          <w:p w14:paraId="39EF1014" w14:textId="033AA188" w:rsidR="00AC6224" w:rsidRPr="004F6F3D" w:rsidRDefault="00AC6224" w:rsidP="004F6F3D">
            <w:pPr>
              <w:pStyle w:val="ListParagraph"/>
              <w:ind w:left="454"/>
              <w:jc w:val="both"/>
              <w:rPr>
                <w:rFonts w:asciiTheme="minorHAnsi" w:hAnsiTheme="minorHAnsi" w:cstheme="minorHAnsi"/>
                <w:sz w:val="22"/>
                <w:szCs w:val="22"/>
              </w:rPr>
            </w:pPr>
          </w:p>
        </w:tc>
        <w:tc>
          <w:tcPr>
            <w:tcW w:w="986" w:type="dxa"/>
            <w:tcBorders>
              <w:bottom w:val="single" w:sz="4" w:space="0" w:color="auto"/>
            </w:tcBorders>
          </w:tcPr>
          <w:p w14:paraId="23489028" w14:textId="77777777" w:rsidR="003B2032" w:rsidRPr="001076C4" w:rsidRDefault="003B2032" w:rsidP="001076C4">
            <w:pPr>
              <w:spacing w:after="160" w:line="259" w:lineRule="auto"/>
              <w:jc w:val="both"/>
              <w:rPr>
                <w:rFonts w:asciiTheme="minorHAnsi" w:hAnsiTheme="minorHAnsi" w:cstheme="minorHAnsi"/>
                <w:sz w:val="22"/>
                <w:szCs w:val="22"/>
              </w:rPr>
            </w:pPr>
          </w:p>
        </w:tc>
        <w:tc>
          <w:tcPr>
            <w:tcW w:w="1639" w:type="dxa"/>
            <w:tcBorders>
              <w:bottom w:val="single" w:sz="4" w:space="0" w:color="auto"/>
            </w:tcBorders>
          </w:tcPr>
          <w:p w14:paraId="31CF0D8C" w14:textId="6E5C1241" w:rsidR="003B2032"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probeaza cu lista de verificare DNSH </w:t>
            </w:r>
            <w:r w:rsidRPr="004F6F3D">
              <w:rPr>
                <w:rFonts w:asciiTheme="minorHAnsi" w:hAnsiTheme="minorHAnsi" w:cstheme="minorHAnsi"/>
                <w:sz w:val="18"/>
                <w:szCs w:val="18"/>
              </w:rPr>
              <w:lastRenderedPageBreak/>
              <w:t>elaborata de catre Solicitant.</w:t>
            </w:r>
          </w:p>
        </w:tc>
        <w:tc>
          <w:tcPr>
            <w:tcW w:w="844" w:type="dxa"/>
            <w:tcBorders>
              <w:bottom w:val="single" w:sz="4" w:space="0" w:color="auto"/>
            </w:tcBorders>
          </w:tcPr>
          <w:p w14:paraId="1BF0659B" w14:textId="05409DE6" w:rsidR="003B2032" w:rsidRPr="001076C4" w:rsidRDefault="00073EA9" w:rsidP="001076C4">
            <w:pPr>
              <w:spacing w:after="160" w:line="259" w:lineRule="auto"/>
              <w:jc w:val="both"/>
              <w:rPr>
                <w:rFonts w:asciiTheme="minorHAnsi" w:hAnsiTheme="minorHAnsi" w:cstheme="minorHAnsi"/>
                <w:sz w:val="22"/>
                <w:szCs w:val="22"/>
              </w:rPr>
            </w:pPr>
            <w:r w:rsidRPr="00073EA9">
              <w:rPr>
                <w:rFonts w:asciiTheme="minorHAnsi" w:hAnsiTheme="minorHAnsi" w:cstheme="minorHAnsi"/>
                <w:sz w:val="22"/>
                <w:szCs w:val="22"/>
              </w:rPr>
              <w:lastRenderedPageBreak/>
              <w:t>118+118a</w:t>
            </w:r>
          </w:p>
        </w:tc>
      </w:tr>
      <w:tr w:rsidR="00DD39B4" w:rsidRPr="00242285" w14:paraId="646A5576" w14:textId="77777777" w:rsidTr="004F6F3D">
        <w:tblPrEx>
          <w:jc w:val="left"/>
          <w:tblLook w:val="04A0" w:firstRow="1" w:lastRow="0" w:firstColumn="1" w:lastColumn="0" w:noHBand="0" w:noVBand="1"/>
        </w:tblPrEx>
        <w:trPr>
          <w:trHeight w:val="351"/>
        </w:trPr>
        <w:tc>
          <w:tcPr>
            <w:tcW w:w="10345" w:type="dxa"/>
            <w:gridSpan w:val="6"/>
            <w:shd w:val="clear" w:color="auto" w:fill="F4B083" w:themeFill="accent2" w:themeFillTint="99"/>
          </w:tcPr>
          <w:p w14:paraId="2B93E94F" w14:textId="6537B15F" w:rsidR="00DD39B4" w:rsidRPr="001076C4" w:rsidRDefault="00DD39B4" w:rsidP="001076C4">
            <w:pPr>
              <w:spacing w:after="160" w:line="259" w:lineRule="auto"/>
              <w:jc w:val="both"/>
              <w:rPr>
                <w:rFonts w:asciiTheme="minorHAnsi" w:hAnsiTheme="minorHAnsi" w:cstheme="minorHAnsi"/>
                <w:sz w:val="22"/>
                <w:szCs w:val="22"/>
              </w:rPr>
            </w:pPr>
            <w:r w:rsidRPr="00DD39B4">
              <w:rPr>
                <w:rFonts w:asciiTheme="minorHAnsi" w:hAnsiTheme="minorHAnsi" w:cstheme="minorHAnsi"/>
                <w:sz w:val="22"/>
                <w:szCs w:val="22"/>
              </w:rPr>
              <w:t xml:space="preserve"> </w:t>
            </w:r>
            <w:r w:rsidR="00AC6224">
              <w:rPr>
                <w:rFonts w:asciiTheme="minorHAnsi" w:hAnsiTheme="minorHAnsi" w:cstheme="minorHAnsi"/>
                <w:sz w:val="22"/>
                <w:szCs w:val="22"/>
              </w:rPr>
              <w:t>3</w:t>
            </w:r>
            <w:r w:rsidR="00AC6224" w:rsidRPr="004F6F3D">
              <w:rPr>
                <w:rFonts w:asciiTheme="minorHAnsi" w:hAnsiTheme="minorHAnsi" w:cstheme="minorHAnsi"/>
                <w:b/>
                <w:bCs/>
                <w:sz w:val="22"/>
                <w:szCs w:val="22"/>
              </w:rPr>
              <w:t>.</w:t>
            </w:r>
            <w:r w:rsidRPr="004F6F3D">
              <w:rPr>
                <w:rFonts w:asciiTheme="minorHAnsi" w:hAnsiTheme="minorHAnsi" w:cstheme="minorHAnsi"/>
                <w:b/>
                <w:bCs/>
                <w:sz w:val="22"/>
                <w:szCs w:val="22"/>
              </w:rPr>
              <w:t>Imunizarea la schimbările climatice</w:t>
            </w:r>
          </w:p>
        </w:tc>
      </w:tr>
      <w:tr w:rsidR="00DD39B4" w:rsidRPr="00242285" w14:paraId="6745E61A" w14:textId="77777777" w:rsidTr="004F6F3D">
        <w:tblPrEx>
          <w:jc w:val="left"/>
          <w:tblLook w:val="04A0" w:firstRow="1" w:lastRow="0" w:firstColumn="1" w:lastColumn="0" w:noHBand="0" w:noVBand="1"/>
        </w:tblPrEx>
        <w:trPr>
          <w:trHeight w:val="351"/>
        </w:trPr>
        <w:tc>
          <w:tcPr>
            <w:tcW w:w="6876" w:type="dxa"/>
            <w:gridSpan w:val="3"/>
          </w:tcPr>
          <w:p w14:paraId="40A0FC96" w14:textId="1CBD962A" w:rsidR="00DD39B4" w:rsidRPr="00DD39B4" w:rsidRDefault="00DD39B4" w:rsidP="00DD39B4">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Studiul privind analiza vulnerabilității și riscurilor aferente schimbărilor climatice (CCVRA) a fost elaborat conform orientărilor Comisiei Europene ”Guidelines for Project Managers: Making vulnerable investments climate resilient”(</w:t>
            </w:r>
            <w:hyperlink r:id="rId8" w:history="1">
              <w:r w:rsidR="00325BE4" w:rsidRPr="00860929">
                <w:rPr>
                  <w:rStyle w:val="Hyperlink"/>
                  <w:rFonts w:asciiTheme="minorHAnsi" w:hAnsiTheme="minorHAnsi" w:cstheme="minorHAnsi"/>
                  <w:sz w:val="22"/>
                  <w:szCs w:val="22"/>
                </w:rPr>
                <w:t>https://climate-adapt.eea.europa.eu/en/metadata/guidances/non-paper-guidelines-for-project-managers-making-vulnerable-investments-climate-resilient/guidelines-for-project-managers.pdf</w:t>
              </w:r>
            </w:hyperlink>
            <w:r w:rsidRPr="00DD39B4">
              <w:rPr>
                <w:rFonts w:asciiTheme="minorHAnsi" w:hAnsiTheme="minorHAnsi" w:cstheme="minorHAnsi"/>
                <w:sz w:val="22"/>
                <w:szCs w:val="22"/>
              </w:rPr>
              <w:t xml:space="preserve">) și este parte a documentației tehnico-economice? </w:t>
            </w:r>
          </w:p>
          <w:p w14:paraId="2B143AE3" w14:textId="7B06E280" w:rsidR="00DD39B4" w:rsidRPr="00DD39B4" w:rsidRDefault="00DD39B4" w:rsidP="004F6F3D">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Analiza impactului privind schimbările climatice și concluziile/măsurile aferente au fost considerate în procedura de evaluare a impactului asupra mediului?</w:t>
            </w:r>
          </w:p>
        </w:tc>
        <w:tc>
          <w:tcPr>
            <w:tcW w:w="986" w:type="dxa"/>
          </w:tcPr>
          <w:p w14:paraId="4223D601" w14:textId="77777777" w:rsidR="00DD39B4" w:rsidRPr="001076C4" w:rsidRDefault="00DD39B4" w:rsidP="001076C4">
            <w:pPr>
              <w:spacing w:after="160" w:line="259" w:lineRule="auto"/>
              <w:jc w:val="both"/>
              <w:rPr>
                <w:rFonts w:asciiTheme="minorHAnsi" w:hAnsiTheme="minorHAnsi" w:cstheme="minorHAnsi"/>
                <w:sz w:val="22"/>
                <w:szCs w:val="22"/>
              </w:rPr>
            </w:pPr>
          </w:p>
        </w:tc>
        <w:tc>
          <w:tcPr>
            <w:tcW w:w="1639" w:type="dxa"/>
          </w:tcPr>
          <w:p w14:paraId="73D5BF66" w14:textId="6F62BF1E" w:rsidR="00DD39B4"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cu SF - cap. 12 EIM precum și cu actul de reglementare privind evaluarea impactului asupra mediului (Acord de mediu/Decizia etapei de încadrare -  după caz).</w:t>
            </w:r>
          </w:p>
        </w:tc>
        <w:tc>
          <w:tcPr>
            <w:tcW w:w="844" w:type="dxa"/>
          </w:tcPr>
          <w:p w14:paraId="6A1CA07E" w14:textId="5ADC4B87" w:rsidR="00DD39B4" w:rsidRPr="001076C4" w:rsidRDefault="00073EA9"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DD39B4" w:rsidRPr="00242285" w14:paraId="355F113C" w14:textId="77777777" w:rsidTr="004F6F3D">
        <w:tblPrEx>
          <w:jc w:val="left"/>
          <w:tblLook w:val="04A0" w:firstRow="1" w:lastRow="0" w:firstColumn="1" w:lastColumn="0" w:noHBand="0" w:noVBand="1"/>
        </w:tblPrEx>
        <w:trPr>
          <w:trHeight w:val="351"/>
        </w:trPr>
        <w:tc>
          <w:tcPr>
            <w:tcW w:w="6876" w:type="dxa"/>
            <w:gridSpan w:val="3"/>
          </w:tcPr>
          <w:p w14:paraId="3146EA9A" w14:textId="7ED09CFE" w:rsidR="00DD39B4" w:rsidRPr="00DD39B4" w:rsidRDefault="00DD39B4" w:rsidP="00DD39B4">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S-au calculat emisiile relative de gaze cu efect de seră în echivalent CO2 (emisiile GES aferente amprentei de carbon corespunzătoare documentației tehnico-economice a proiectului) conform metodologiei BEI “Methodologies for the assessment of project greenhouse gas emissions and emission variations”?</w:t>
            </w:r>
          </w:p>
        </w:tc>
        <w:tc>
          <w:tcPr>
            <w:tcW w:w="986" w:type="dxa"/>
          </w:tcPr>
          <w:p w14:paraId="08A2D7A9" w14:textId="77777777" w:rsidR="00DD39B4" w:rsidRPr="001076C4" w:rsidRDefault="00DD39B4" w:rsidP="001076C4">
            <w:pPr>
              <w:spacing w:after="160" w:line="259" w:lineRule="auto"/>
              <w:jc w:val="both"/>
              <w:rPr>
                <w:rFonts w:asciiTheme="minorHAnsi" w:hAnsiTheme="minorHAnsi" w:cstheme="minorHAnsi"/>
                <w:sz w:val="22"/>
                <w:szCs w:val="22"/>
              </w:rPr>
            </w:pPr>
          </w:p>
        </w:tc>
        <w:tc>
          <w:tcPr>
            <w:tcW w:w="1639" w:type="dxa"/>
          </w:tcPr>
          <w:p w14:paraId="6A382D55" w14:textId="093E5723" w:rsidR="00DD39B4" w:rsidRPr="004F6F3D" w:rsidRDefault="00325BE4" w:rsidP="001076C4">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cu SF - cap. 12 EIM</w:t>
            </w:r>
          </w:p>
        </w:tc>
        <w:tc>
          <w:tcPr>
            <w:tcW w:w="844" w:type="dxa"/>
          </w:tcPr>
          <w:p w14:paraId="083005E7" w14:textId="680C5549" w:rsidR="00DD39B4" w:rsidRPr="001076C4" w:rsidRDefault="00073EA9"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r w:rsidR="00573A64" w:rsidRPr="00242285" w14:paraId="77779690" w14:textId="77777777" w:rsidTr="004F6F3D">
        <w:tblPrEx>
          <w:jc w:val="left"/>
          <w:tblLook w:val="04A0" w:firstRow="1" w:lastRow="0" w:firstColumn="1" w:lastColumn="0" w:noHBand="0" w:noVBand="1"/>
        </w:tblPrEx>
        <w:trPr>
          <w:trHeight w:val="351"/>
        </w:trPr>
        <w:tc>
          <w:tcPr>
            <w:tcW w:w="6876" w:type="dxa"/>
            <w:gridSpan w:val="3"/>
          </w:tcPr>
          <w:p w14:paraId="26C0E238" w14:textId="364A0765" w:rsidR="00573A64" w:rsidRPr="00DD39B4" w:rsidRDefault="00573A64" w:rsidP="00DD39B4">
            <w:pPr>
              <w:pStyle w:val="ListParagraph"/>
              <w:ind w:left="454"/>
              <w:jc w:val="both"/>
              <w:rPr>
                <w:rFonts w:asciiTheme="minorHAnsi" w:hAnsiTheme="minorHAnsi" w:cstheme="minorHAnsi"/>
                <w:sz w:val="22"/>
                <w:szCs w:val="22"/>
              </w:rPr>
            </w:pPr>
            <w:r w:rsidRPr="00573A64">
              <w:rPr>
                <w:rFonts w:asciiTheme="minorHAnsi" w:hAnsiTheme="minorHAnsi" w:cstheme="minorHAnsi"/>
                <w:sz w:val="22"/>
                <w:szCs w:val="22"/>
              </w:rPr>
              <w:t xml:space="preserve">Este atașat </w:t>
            </w:r>
            <w:r>
              <w:rPr>
                <w:rFonts w:asciiTheme="minorHAnsi" w:hAnsiTheme="minorHAnsi" w:cstheme="minorHAnsi"/>
                <w:sz w:val="22"/>
                <w:szCs w:val="22"/>
              </w:rPr>
              <w:t>R</w:t>
            </w:r>
            <w:r w:rsidRPr="00573A64">
              <w:rPr>
                <w:rFonts w:asciiTheme="minorHAnsi" w:hAnsiTheme="minorHAnsi" w:cstheme="minorHAnsi"/>
                <w:sz w:val="22"/>
                <w:szCs w:val="22"/>
              </w:rPr>
              <w:t>aportul privind imunizarea la schimbările climatice, după caz.</w:t>
            </w:r>
            <w:r w:rsidRPr="00573A64">
              <w:rPr>
                <w:rFonts w:asciiTheme="minorHAnsi" w:hAnsiTheme="minorHAnsi" w:cstheme="minorHAnsi"/>
                <w:sz w:val="22"/>
                <w:szCs w:val="22"/>
              </w:rPr>
              <w:tab/>
            </w:r>
            <w:r w:rsidRPr="00573A64">
              <w:rPr>
                <w:rFonts w:asciiTheme="minorHAnsi" w:hAnsiTheme="minorHAnsi" w:cstheme="minorHAnsi"/>
                <w:sz w:val="22"/>
                <w:szCs w:val="22"/>
              </w:rPr>
              <w:tab/>
            </w:r>
            <w:r w:rsidRPr="00573A64">
              <w:rPr>
                <w:rFonts w:asciiTheme="minorHAnsi" w:hAnsiTheme="minorHAnsi" w:cstheme="minorHAnsi"/>
                <w:sz w:val="22"/>
                <w:szCs w:val="22"/>
              </w:rPr>
              <w:tab/>
            </w:r>
          </w:p>
        </w:tc>
        <w:tc>
          <w:tcPr>
            <w:tcW w:w="986" w:type="dxa"/>
          </w:tcPr>
          <w:p w14:paraId="50B33E55" w14:textId="77777777" w:rsidR="00573A64" w:rsidRPr="001076C4" w:rsidRDefault="00573A64" w:rsidP="001076C4">
            <w:pPr>
              <w:spacing w:after="160" w:line="259" w:lineRule="auto"/>
              <w:jc w:val="both"/>
              <w:rPr>
                <w:rFonts w:asciiTheme="minorHAnsi" w:hAnsiTheme="minorHAnsi" w:cstheme="minorHAnsi"/>
                <w:sz w:val="22"/>
                <w:szCs w:val="22"/>
              </w:rPr>
            </w:pPr>
          </w:p>
        </w:tc>
        <w:tc>
          <w:tcPr>
            <w:tcW w:w="1639" w:type="dxa"/>
          </w:tcPr>
          <w:p w14:paraId="076B215E" w14:textId="400961BF" w:rsidR="00573A64" w:rsidRPr="004F6F3D" w:rsidRDefault="00573A64" w:rsidP="001076C4">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probeaza cu Raportul </w:t>
            </w:r>
            <w:r w:rsidRPr="00573A64">
              <w:rPr>
                <w:rFonts w:asciiTheme="minorHAnsi" w:hAnsiTheme="minorHAnsi" w:cstheme="minorHAnsi"/>
                <w:sz w:val="18"/>
                <w:szCs w:val="18"/>
              </w:rPr>
              <w:t>privind imunizarea la schimbările climatice</w:t>
            </w:r>
          </w:p>
        </w:tc>
        <w:tc>
          <w:tcPr>
            <w:tcW w:w="844" w:type="dxa"/>
          </w:tcPr>
          <w:p w14:paraId="33EBC880" w14:textId="5E464E5F" w:rsidR="00573A64" w:rsidRDefault="00573A64" w:rsidP="001076C4">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118</w:t>
            </w:r>
          </w:p>
        </w:tc>
      </w:tr>
    </w:tbl>
    <w:p w14:paraId="5BF6B0FF" w14:textId="77777777" w:rsidR="00ED42ED" w:rsidRPr="004F6F3D" w:rsidRDefault="00ED42ED" w:rsidP="00612C63">
      <w:pPr>
        <w:jc w:val="both"/>
        <w:rPr>
          <w:rFonts w:asciiTheme="minorHAnsi" w:hAnsiTheme="minorHAnsi" w:cstheme="minorHAnsi"/>
          <w:i/>
          <w:sz w:val="22"/>
          <w:szCs w:val="22"/>
        </w:rPr>
      </w:pPr>
    </w:p>
    <w:p w14:paraId="21F11D66"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Proiectul se califică în urma procesului de evaluare?</w:t>
      </w:r>
      <w:r w:rsidRPr="004F6F3D">
        <w:rPr>
          <w:rFonts w:asciiTheme="minorHAnsi" w:hAnsiTheme="minorHAnsi" w:cstheme="minorHAnsi"/>
          <w:b/>
          <w:sz w:val="22"/>
          <w:szCs w:val="22"/>
        </w:rPr>
        <w:tab/>
        <w:t>DA</w:t>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t>NU</w:t>
      </w:r>
    </w:p>
    <w:p w14:paraId="3A01A813" w14:textId="77777777" w:rsidR="00ED42ED" w:rsidRPr="004F6F3D" w:rsidRDefault="00ED42ED" w:rsidP="00612C63">
      <w:pPr>
        <w:jc w:val="both"/>
        <w:rPr>
          <w:rFonts w:asciiTheme="minorHAnsi" w:hAnsiTheme="minorHAnsi" w:cstheme="minorHAnsi"/>
          <w:b/>
          <w:sz w:val="22"/>
          <w:szCs w:val="22"/>
        </w:rPr>
      </w:pPr>
    </w:p>
    <w:p w14:paraId="6C99A875"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Dacă DA, proiectul este propus:</w:t>
      </w:r>
      <w:r w:rsidRPr="004F6F3D">
        <w:rPr>
          <w:rFonts w:asciiTheme="minorHAnsi" w:hAnsiTheme="minorHAnsi" w:cstheme="minorHAnsi"/>
          <w:b/>
          <w:sz w:val="22"/>
          <w:szCs w:val="22"/>
        </w:rPr>
        <w:tab/>
      </w:r>
      <w:r w:rsidRPr="004F6F3D">
        <w:rPr>
          <w:rFonts w:asciiTheme="minorHAnsi" w:hAnsiTheme="minorHAnsi" w:cstheme="minorHAnsi"/>
          <w:b/>
          <w:sz w:val="22"/>
          <w:szCs w:val="22"/>
        </w:rPr>
        <w:tab/>
        <w:t>Pentru finanţare</w:t>
      </w:r>
      <w:r w:rsidRPr="004F6F3D">
        <w:rPr>
          <w:rFonts w:asciiTheme="minorHAnsi" w:hAnsiTheme="minorHAnsi" w:cstheme="minorHAnsi"/>
          <w:b/>
          <w:sz w:val="22"/>
          <w:szCs w:val="22"/>
        </w:rPr>
        <w:tab/>
      </w:r>
      <w:r w:rsidRPr="004F6F3D">
        <w:rPr>
          <w:rFonts w:asciiTheme="minorHAnsi" w:hAnsiTheme="minorHAnsi" w:cstheme="minorHAnsi"/>
          <w:b/>
          <w:sz w:val="22"/>
          <w:szCs w:val="22"/>
        </w:rPr>
        <w:tab/>
      </w:r>
    </w:p>
    <w:p w14:paraId="5DE07C40" w14:textId="77777777" w:rsidR="00ED42ED" w:rsidRPr="004F6F3D" w:rsidRDefault="00ED42ED" w:rsidP="00612C63">
      <w:pPr>
        <w:jc w:val="both"/>
        <w:rPr>
          <w:rFonts w:asciiTheme="minorHAnsi" w:hAnsiTheme="minorHAnsi" w:cstheme="minorHAnsi"/>
          <w:b/>
          <w:sz w:val="22"/>
          <w:szCs w:val="22"/>
        </w:rPr>
      </w:pPr>
    </w:p>
    <w:p w14:paraId="080B84E3"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366198A" w14:textId="77777777" w:rsidR="007D0333" w:rsidRPr="004F6F3D" w:rsidRDefault="007D0333" w:rsidP="004F6F3D">
      <w:pPr>
        <w:tabs>
          <w:tab w:val="left" w:pos="1336"/>
        </w:tabs>
      </w:pPr>
    </w:p>
    <w:sectPr w:rsidR="007D0333" w:rsidRPr="004F6F3D"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C4E47" w14:textId="77777777" w:rsidR="003328C7" w:rsidRDefault="003328C7" w:rsidP="0056790C">
      <w:r>
        <w:separator/>
      </w:r>
    </w:p>
  </w:endnote>
  <w:endnote w:type="continuationSeparator" w:id="0">
    <w:p w14:paraId="390DBA5A" w14:textId="77777777" w:rsidR="003328C7" w:rsidRDefault="003328C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3754" w14:textId="77777777" w:rsidR="003328C7" w:rsidRDefault="003328C7" w:rsidP="0056790C">
      <w:r>
        <w:separator/>
      </w:r>
    </w:p>
  </w:footnote>
  <w:footnote w:type="continuationSeparator" w:id="0">
    <w:p w14:paraId="02AD79F5" w14:textId="77777777" w:rsidR="003328C7" w:rsidRDefault="003328C7"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2331964" w:rsidR="00E12608" w:rsidRPr="007C029A" w:rsidRDefault="00E12608" w:rsidP="000A4573">
    <w:pPr>
      <w:pStyle w:val="Header"/>
      <w:spacing w:after="240"/>
      <w:jc w:val="right"/>
      <w:rPr>
        <w:b/>
        <w:sz w:val="16"/>
        <w:szCs w:val="16"/>
      </w:rPr>
    </w:pPr>
    <w:r w:rsidRPr="007C029A">
      <w:rPr>
        <w:b/>
        <w:sz w:val="16"/>
        <w:szCs w:val="16"/>
      </w:rPr>
      <w:t xml:space="preserve">Anexa 3 </w:t>
    </w:r>
    <w:r>
      <w:rPr>
        <w:b/>
        <w:sz w:val="16"/>
        <w:szCs w:val="16"/>
      </w:rPr>
      <w:t xml:space="preserve">Grila </w:t>
    </w:r>
    <w:r w:rsidR="00117474">
      <w:rPr>
        <w:b/>
        <w:sz w:val="16"/>
        <w:szCs w:val="16"/>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num w:numId="1" w16cid:durableId="1632978811">
    <w:abstractNumId w:val="9"/>
  </w:num>
  <w:num w:numId="2" w16cid:durableId="94636675">
    <w:abstractNumId w:val="13"/>
  </w:num>
  <w:num w:numId="3" w16cid:durableId="1768887765">
    <w:abstractNumId w:val="2"/>
  </w:num>
  <w:num w:numId="4" w16cid:durableId="1157527838">
    <w:abstractNumId w:val="6"/>
  </w:num>
  <w:num w:numId="5" w16cid:durableId="1505901172">
    <w:abstractNumId w:val="5"/>
  </w:num>
  <w:num w:numId="6" w16cid:durableId="87194350">
    <w:abstractNumId w:val="11"/>
  </w:num>
  <w:num w:numId="7" w16cid:durableId="1654092850">
    <w:abstractNumId w:val="8"/>
  </w:num>
  <w:num w:numId="8" w16cid:durableId="1585216693">
    <w:abstractNumId w:val="10"/>
  </w:num>
  <w:num w:numId="9" w16cid:durableId="867838266">
    <w:abstractNumId w:val="3"/>
  </w:num>
  <w:num w:numId="10" w16cid:durableId="2112505872">
    <w:abstractNumId w:val="12"/>
  </w:num>
  <w:num w:numId="11" w16cid:durableId="2040662991">
    <w:abstractNumId w:val="7"/>
  </w:num>
  <w:num w:numId="12" w16cid:durableId="196742225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365E"/>
    <w:rsid w:val="000B47E1"/>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55F4"/>
    <w:rsid w:val="00147B51"/>
    <w:rsid w:val="00151735"/>
    <w:rsid w:val="001560DA"/>
    <w:rsid w:val="00160A86"/>
    <w:rsid w:val="00164C6D"/>
    <w:rsid w:val="00166F8E"/>
    <w:rsid w:val="00170D12"/>
    <w:rsid w:val="00176AB0"/>
    <w:rsid w:val="001809A2"/>
    <w:rsid w:val="0018380E"/>
    <w:rsid w:val="00186925"/>
    <w:rsid w:val="00187932"/>
    <w:rsid w:val="00190490"/>
    <w:rsid w:val="00191DD2"/>
    <w:rsid w:val="00192CE7"/>
    <w:rsid w:val="001933F9"/>
    <w:rsid w:val="00196A03"/>
    <w:rsid w:val="001A0411"/>
    <w:rsid w:val="001A1D4A"/>
    <w:rsid w:val="001A32E1"/>
    <w:rsid w:val="001A3BA5"/>
    <w:rsid w:val="001B1ED4"/>
    <w:rsid w:val="001B39A7"/>
    <w:rsid w:val="001B4C07"/>
    <w:rsid w:val="001C314E"/>
    <w:rsid w:val="001C555B"/>
    <w:rsid w:val="001C6A63"/>
    <w:rsid w:val="001D14B4"/>
    <w:rsid w:val="001D151B"/>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B66"/>
    <w:rsid w:val="002869B6"/>
    <w:rsid w:val="0029011D"/>
    <w:rsid w:val="002A0084"/>
    <w:rsid w:val="002A0937"/>
    <w:rsid w:val="002A1A23"/>
    <w:rsid w:val="002A2412"/>
    <w:rsid w:val="002A28E5"/>
    <w:rsid w:val="002A3CF3"/>
    <w:rsid w:val="002A3EA0"/>
    <w:rsid w:val="002B0B7D"/>
    <w:rsid w:val="002B1850"/>
    <w:rsid w:val="002B3DF8"/>
    <w:rsid w:val="002B4359"/>
    <w:rsid w:val="002C040F"/>
    <w:rsid w:val="002C29B5"/>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49E"/>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2063"/>
    <w:rsid w:val="003E4B53"/>
    <w:rsid w:val="003E6952"/>
    <w:rsid w:val="003F1AC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66ED"/>
    <w:rsid w:val="00657BBE"/>
    <w:rsid w:val="006606EE"/>
    <w:rsid w:val="00663C44"/>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A161A"/>
    <w:rsid w:val="006A2727"/>
    <w:rsid w:val="006A3C1A"/>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816"/>
    <w:rsid w:val="00785ABF"/>
    <w:rsid w:val="00790B6B"/>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C4E"/>
    <w:rsid w:val="009A7EAC"/>
    <w:rsid w:val="009B1FE4"/>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35CC"/>
    <w:rsid w:val="00C847BC"/>
    <w:rsid w:val="00C9336B"/>
    <w:rsid w:val="00C9555E"/>
    <w:rsid w:val="00C97F9D"/>
    <w:rsid w:val="00CA0261"/>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EC0"/>
    <w:rsid w:val="00E27DEF"/>
    <w:rsid w:val="00E3005C"/>
    <w:rsid w:val="00E327BE"/>
    <w:rsid w:val="00E33146"/>
    <w:rsid w:val="00E34BC3"/>
    <w:rsid w:val="00E35E75"/>
    <w:rsid w:val="00E36E98"/>
    <w:rsid w:val="00E37777"/>
    <w:rsid w:val="00E40FEF"/>
    <w:rsid w:val="00E4246C"/>
    <w:rsid w:val="00E46513"/>
    <w:rsid w:val="00E529DD"/>
    <w:rsid w:val="00E530B1"/>
    <w:rsid w:val="00E53819"/>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mate-adapt.eea.europa.eu/en/metadata/guidances/non-paper-guidelines-for-project-managers-making-vulnerable-investments-climate-resilient/guidelines-for-project-manager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4178</Words>
  <Characters>23816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10</cp:revision>
  <cp:lastPrinted>2018-07-27T10:39:00Z</cp:lastPrinted>
  <dcterms:created xsi:type="dcterms:W3CDTF">2023-09-19T10:59:00Z</dcterms:created>
  <dcterms:modified xsi:type="dcterms:W3CDTF">2023-09-21T13:12:00Z</dcterms:modified>
</cp:coreProperties>
</file>